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5233"/>
      </w:tblGrid>
      <w:tr w:rsidR="00DD05F9" w:rsidRPr="00240BC8" w:rsidTr="00A634D4">
        <w:tc>
          <w:tcPr>
            <w:tcW w:w="4786" w:type="dxa"/>
          </w:tcPr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Представитель от работников Муниципального автономного учреждения «Детский оздоровительный загородный лагерь имени В. Дубинина»</w:t>
            </w: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___________     </w:t>
            </w:r>
            <w:r w:rsidR="00610CE2"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Ю.С. Руссо</w:t>
            </w: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D05F9" w:rsidRPr="00240BC8" w:rsidRDefault="00610CE2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«01» июня 2022 </w:t>
            </w:r>
            <w:r w:rsidR="00DD05F9"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51" w:type="dxa"/>
          </w:tcPr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Муниципальное автономное учреждение</w:t>
            </w: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«Детский оздоровительный загородный лагерь имени В. Дубинина»</w:t>
            </w:r>
            <w:r w:rsidRPr="00240BC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   ___________     Л.Н. Самарина</w:t>
            </w:r>
          </w:p>
          <w:p w:rsidR="00DD05F9" w:rsidRPr="00240BC8" w:rsidRDefault="00610CE2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«01» июня 2022 </w:t>
            </w:r>
            <w:r w:rsidR="00DD05F9"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             </w:t>
            </w: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D05F9" w:rsidRPr="00240BC8" w:rsidRDefault="00DD05F9" w:rsidP="00DD05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B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М.П.</w:t>
            </w:r>
          </w:p>
        </w:tc>
      </w:tr>
    </w:tbl>
    <w:p w:rsidR="00DD05F9" w:rsidRPr="00240BC8" w:rsidRDefault="00DD05F9" w:rsidP="00DD05F9">
      <w:pPr>
        <w:spacing w:after="0" w:line="240" w:lineRule="auto"/>
        <w:rPr>
          <w:rFonts w:ascii="PT Astra Serif" w:eastAsia="Times New Roman" w:hAnsi="PT Astra Serif" w:cs="Times New Roman"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  <w:t>КОЛЛЕКТИВНЫЙ ДОГОВОР</w:t>
      </w: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610CE2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на 2022 – 2025</w:t>
      </w:r>
      <w:r w:rsidR="00DD05F9"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гг.</w:t>
      </w: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32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sz w:val="32"/>
          <w:szCs w:val="20"/>
          <w:lang w:eastAsia="ru-RU"/>
        </w:rPr>
        <w:t>Муниципальное автономное учреждение</w:t>
      </w:r>
    </w:p>
    <w:p w:rsidR="00DD05F9" w:rsidRPr="00240BC8" w:rsidRDefault="00DD05F9" w:rsidP="00DD05F9">
      <w:pPr>
        <w:spacing w:after="0" w:line="240" w:lineRule="auto"/>
        <w:jc w:val="center"/>
        <w:rPr>
          <w:rFonts w:ascii="PT Astra Serif" w:eastAsia="Times New Roman" w:hAnsi="PT Astra Serif" w:cs="Times New Roman"/>
          <w:sz w:val="32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sz w:val="32"/>
          <w:szCs w:val="20"/>
          <w:lang w:eastAsia="ru-RU"/>
        </w:rPr>
        <w:t xml:space="preserve"> «Детский оздоровительный загородный лагерь имени В. Дубинина»</w:t>
      </w:r>
    </w:p>
    <w:p w:rsidR="00DD05F9" w:rsidRPr="00240BC8" w:rsidRDefault="00DD05F9" w:rsidP="00DD05F9">
      <w:pPr>
        <w:spacing w:after="0" w:line="240" w:lineRule="auto"/>
        <w:rPr>
          <w:rFonts w:ascii="PT Astra Serif" w:eastAsia="Times New Roman" w:hAnsi="PT Astra Serif" w:cs="Times New Roman"/>
          <w:i/>
          <w:sz w:val="20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40BC8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 на собрании работников,</w:t>
      </w:r>
    </w:p>
    <w:p w:rsidR="00DD05F9" w:rsidRPr="00240BC8" w:rsidRDefault="00610CE2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40B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протокол № 2 от «01» июня 2022 </w:t>
      </w:r>
      <w:r w:rsidR="00DD05F9" w:rsidRPr="00240BC8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2420DE" w:rsidRPr="00240BC8" w:rsidRDefault="002420DE" w:rsidP="002420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1"/>
          <w:sz w:val="28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8"/>
          <w:szCs w:val="20"/>
          <w:lang w:eastAsia="ru-RU"/>
        </w:rPr>
        <w:lastRenderedPageBreak/>
        <w:t>СОДЕРЖАНИЕ КОЛЛЕКТИВНОГО ДОГОВОРА.</w:t>
      </w:r>
    </w:p>
    <w:p w:rsidR="002420DE" w:rsidRPr="00240BC8" w:rsidRDefault="002420DE" w:rsidP="002420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8"/>
          <w:szCs w:val="20"/>
          <w:lang w:eastAsia="ru-RU"/>
        </w:rPr>
      </w:pPr>
    </w:p>
    <w:p w:rsidR="002420DE" w:rsidRPr="00240BC8" w:rsidRDefault="002420DE" w:rsidP="002420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8"/>
          <w:szCs w:val="20"/>
          <w:lang w:eastAsia="ru-RU"/>
        </w:rPr>
        <w:tab/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/>
        </w:rPr>
        <w:t xml:space="preserve">Приложения: </w:t>
      </w:r>
    </w:p>
    <w:p w:rsidR="002420DE" w:rsidRPr="00240BC8" w:rsidRDefault="002420DE" w:rsidP="002420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/>
        </w:rPr>
      </w:pPr>
    </w:p>
    <w:p w:rsidR="002420DE" w:rsidRPr="00240BC8" w:rsidRDefault="002420DE" w:rsidP="002420DE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>Правила внутреннего трудового распорядка;</w:t>
      </w:r>
    </w:p>
    <w:p w:rsidR="002420DE" w:rsidRPr="00240BC8" w:rsidRDefault="002420DE" w:rsidP="002420DE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>Положения об оплате труда работников Муниципального автономного учреждения «Детский оздоровительный загородный лагерь имени В. Дубинина»;</w:t>
      </w:r>
    </w:p>
    <w:p w:rsidR="002420DE" w:rsidRPr="00240BC8" w:rsidRDefault="002420DE" w:rsidP="002420DE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>Положение о выплатах стимулирующего характера;</w:t>
      </w:r>
    </w:p>
    <w:p w:rsidR="002420DE" w:rsidRPr="00240BC8" w:rsidRDefault="002420DE" w:rsidP="002420DE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Положение о порядке начисления и выплаты ежемесячных надбавок </w:t>
      </w:r>
    </w:p>
    <w:p w:rsidR="002420DE" w:rsidRPr="00240BC8" w:rsidRDefault="002420DE" w:rsidP="002420DE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за сложность и напряженность труда работниками;</w:t>
      </w:r>
    </w:p>
    <w:p w:rsidR="002420DE" w:rsidRPr="00240BC8" w:rsidRDefault="002420DE" w:rsidP="002420DE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>Соглашение по охране труда;</w:t>
      </w:r>
    </w:p>
    <w:p w:rsidR="002420DE" w:rsidRPr="00240BC8" w:rsidRDefault="002420DE" w:rsidP="002420DE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Положение уполномоченного лица по охране труда. </w:t>
      </w:r>
    </w:p>
    <w:p w:rsidR="002420DE" w:rsidRPr="00240BC8" w:rsidRDefault="002420DE" w:rsidP="002420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8"/>
          <w:szCs w:val="20"/>
          <w:lang w:eastAsia="ru-RU"/>
        </w:rPr>
      </w:pPr>
    </w:p>
    <w:p w:rsidR="002420DE" w:rsidRPr="00240BC8" w:rsidRDefault="002420DE" w:rsidP="002420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</w:p>
    <w:p w:rsidR="002420DE" w:rsidRDefault="00DD05F9" w:rsidP="00DD05F9">
      <w:pPr>
        <w:tabs>
          <w:tab w:val="left" w:pos="-3402"/>
        </w:tabs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 w:type="page"/>
      </w:r>
    </w:p>
    <w:p w:rsidR="00DD05F9" w:rsidRPr="00240BC8" w:rsidRDefault="00DD05F9" w:rsidP="00DD05F9">
      <w:pPr>
        <w:tabs>
          <w:tab w:val="left" w:pos="-3402"/>
        </w:tabs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lastRenderedPageBreak/>
        <w:t>Раздел 1. Общие положения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1.1.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Настоящий коллективный договор заключен в целях обеспечения соблюдения социальных и трудовых гарантий работников Муниципальное автономное учреждение «Детский оздоровительный загородный лагерь имени В. </w:t>
      </w:r>
      <w:r w:rsidR="003E4CA4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Дубинина» </w:t>
      </w:r>
      <w:r w:rsidR="003E4CA4"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(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по Уставу)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(далее </w:t>
      </w:r>
      <w:r w:rsidR="003E4CA4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– учреждение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), создания благоприятных условий деятельности учреждения, направленных на повышение социальной защищенности работников, а также в целях взаимной ответственности сторон и выполнения требований законодательства о труде.  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1.2.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u w:val="single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1.3.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Сторонами настоящего коллективного договора являются </w:t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Работодатель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Муниципального автономного учреждения «Детский оздоровительный загородный лагерь имени В. Дубинина» (сокращенное наименование МАУ «ДОЗЛ им. В. Дубинина») в лице директора Самариной Ларисы Николаевны и </w:t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Работники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, интересы которых представляет представитель от работников МАУ «ДОЗЛ им. В. Дубинина» в лице </w:t>
      </w:r>
      <w:r w:rsidR="00141C7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Руссо Юлии </w:t>
      </w:r>
      <w:proofErr w:type="spellStart"/>
      <w:r w:rsidR="00141C7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Салаватовны</w:t>
      </w:r>
      <w:proofErr w:type="spellEnd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1.4.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1.5.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Стороны, подписавшие коллективный договор, обязуются соблюдать условия Генерального соглашения между общероссийскими объединениями профсоюзов, общероссийскими объединениями работодателей и Правительством РФ, Отраслевого соглашения по учреждениям и организациям, находящимся в ведении Министерства образования и науки Российской Федерации,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предпринимателей,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</w:t>
      </w:r>
      <w:r w:rsidR="002420D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уки Российской Федерации на 2022 - 2025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2420DE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гг.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, Соглашения между администрацией муниципального образования </w:t>
      </w:r>
      <w:proofErr w:type="spellStart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Североуральский</w:t>
      </w:r>
      <w:proofErr w:type="spellEnd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городской округ, Управлением образования Администрации СГО и </w:t>
      </w:r>
      <w:proofErr w:type="spellStart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Североуральской</w:t>
      </w:r>
      <w:proofErr w:type="spellEnd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городской организацией Профсоюза  образования, а также руководствоваться 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Едиными рекомендациями Российской трехсторонней комиссии по регулированию социально-трудовых отношений на соответствующий год.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1.6.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Действие коллективного договора распространяется на всех работников учреждения.</w:t>
      </w:r>
    </w:p>
    <w:p w:rsidR="00DD05F9" w:rsidRPr="00240BC8" w:rsidRDefault="00DD05F9" w:rsidP="00DD05F9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color w:val="000000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1.7.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Коллективный договор зак</w:t>
      </w:r>
      <w:r w:rsidR="002420D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лючен на три года, с 01.06.2022 г. по 01.06.2025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г.</w:t>
      </w:r>
      <w:r w:rsidRPr="00240BC8">
        <w:rPr>
          <w:rFonts w:ascii="PT Astra Serif" w:eastAsia="Times New Roman" w:hAnsi="PT Astra Serif" w:cs="Times New Roman"/>
          <w:i/>
          <w:color w:val="000000"/>
          <w:kern w:val="1"/>
          <w:sz w:val="24"/>
          <w:szCs w:val="20"/>
          <w:lang w:eastAsia="ru-RU"/>
        </w:rPr>
        <w:t xml:space="preserve">,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вступает в силу с момента его подписания</w:t>
      </w:r>
      <w:r w:rsidRPr="00240BC8">
        <w:rPr>
          <w:rFonts w:ascii="PT Astra Serif" w:eastAsia="Times New Roman" w:hAnsi="PT Astra Serif" w:cs="Times New Roman"/>
          <w:i/>
          <w:color w:val="000000"/>
          <w:kern w:val="1"/>
          <w:sz w:val="24"/>
          <w:szCs w:val="20"/>
          <w:lang w:eastAsia="ru-RU"/>
        </w:rPr>
        <w:t xml:space="preserve">,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и действует до заключения нового, но не более трех лет (ст. 43 ТК РФ).</w:t>
      </w:r>
      <w:r w:rsidRPr="00240BC8">
        <w:rPr>
          <w:rFonts w:ascii="PT Astra Serif" w:eastAsia="Times New Roman" w:hAnsi="PT Astra Serif" w:cs="Times New Roman"/>
          <w:color w:val="000000"/>
          <w:kern w:val="1"/>
          <w:sz w:val="24"/>
          <w:szCs w:val="20"/>
          <w:lang w:eastAsia="ru-RU"/>
        </w:rPr>
        <w:t xml:space="preserve"> </w:t>
      </w:r>
    </w:p>
    <w:p w:rsidR="00DD05F9" w:rsidRPr="00240BC8" w:rsidRDefault="00DD05F9" w:rsidP="00DD05F9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color w:val="000000"/>
          <w:kern w:val="1"/>
          <w:sz w:val="24"/>
          <w:szCs w:val="20"/>
          <w:lang w:eastAsia="ru-RU"/>
        </w:rPr>
        <w:t>По истечении срока действия коллективный договор может быть продлен на срок не более трех лет.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1.8.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1.9.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Коллективный договор сохраняет свое действие в случае изменения структуры, наименования учреждения, расторжения трудового </w:t>
      </w:r>
      <w:r w:rsidR="002420DE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договора с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руководителем учреждения и в других случаях, установленных законодательством.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1.10. Работодатель обязуется: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1.10.1.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Направить подписанный сторонами коллективный договор с приложениями в течение семи дней со дня подписания </w:t>
      </w:r>
      <w:r w:rsidRPr="00240BC8">
        <w:rPr>
          <w:rFonts w:ascii="PT Astra Serif" w:eastAsia="Times New Roman" w:hAnsi="PT Astra Serif" w:cs="Times New Roman"/>
          <w:sz w:val="24"/>
          <w:szCs w:val="24"/>
          <w:shd w:val="clear" w:color="auto" w:fill="FFFFFF"/>
          <w:lang w:eastAsia="ru-RU"/>
        </w:rPr>
        <w:t xml:space="preserve">в орган по </w:t>
      </w:r>
      <w:r w:rsidR="002420DE" w:rsidRPr="00240BC8">
        <w:rPr>
          <w:rFonts w:ascii="PT Astra Serif" w:eastAsia="Times New Roman" w:hAnsi="PT Astra Serif" w:cs="Times New Roman"/>
          <w:sz w:val="24"/>
          <w:szCs w:val="24"/>
          <w:shd w:val="clear" w:color="auto" w:fill="FFFFFF"/>
          <w:lang w:eastAsia="ru-RU"/>
        </w:rPr>
        <w:t>труду</w:t>
      </w:r>
      <w:r w:rsidR="002420DE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для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уведомительной регистрации.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1.10.2.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kern w:val="1"/>
          <w:sz w:val="32"/>
          <w:szCs w:val="32"/>
          <w:lang w:eastAsia="ru-RU"/>
        </w:rPr>
      </w:pP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32"/>
          <w:szCs w:val="32"/>
          <w:lang w:eastAsia="ru-RU"/>
        </w:rPr>
        <w:lastRenderedPageBreak/>
        <w:t>Раздел 2. Трудовой договор.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2.1. Работодатель обязуется: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2.1.1.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Оформлять трудовые отношения с работниками, вновь принимаемыми на работу, письменными трудовыми договорами в соответствии со ст.57, 58, 67 ТК РФ.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2.1.2.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Не ухудшать положение работников по сравнению с действующим трудовым законодательством и коллективным договором.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2.1.3.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Предоставлять работникам работу, обусловленную трудовым договором. Не требовать от работников выполнения работ, не обусловленных трудовым договором, кроме случаев, предусмотренных ТК РФ.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2.1.4.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Извещать работников об </w:t>
      </w:r>
      <w:r w:rsidR="002420DE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изменении условий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трудового договора в письменной форме под роспись не позднее, чем за два месяца до их введения.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2.2.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ab/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Работники обязуются: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2.2.1.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Качественно и своевременно выполнять обязанности в соответствии с трудовым договором и должностной инструкцией.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2.2.2.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Соблюдать Правила внутреннего трудового распорядка, установленный режим труда, правила и инструкции по охране труда.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ab/>
      </w: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Раздел 3. Обеспечение занятости.</w:t>
      </w: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Подготовка и переподготовка кадров.</w:t>
      </w:r>
    </w:p>
    <w:p w:rsidR="00DD05F9" w:rsidRPr="00240BC8" w:rsidRDefault="00DD05F9" w:rsidP="00DD05F9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3.1.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ab/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Работодатель обязуется: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3.1.1.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Pr="00240BC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ообщать в письменной форме представителю от работников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мероприятий, а при массовых увольнениях работников - не позднее, чем за 3 месяца (ст. 82 ТК РФ).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Увольнение считается массовым в случае, если увольнению подлежат 10 и более процентов работников течение 90 календарных дней в учреждении (</w:t>
      </w:r>
      <w:r w:rsidRPr="00240BC8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п. 4.1.1. Соглашения между 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Министерством образования</w:t>
      </w:r>
      <w:r w:rsidR="00141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и молодежной политики Свердловской области 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и Свердловской областной организацией Профсоюза работников народного образования и науки Российской Федерации на </w:t>
      </w:r>
      <w:r w:rsidR="00141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2021-2023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г.г</w:t>
      </w:r>
      <w:proofErr w:type="spellEnd"/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.,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(или меньшее количество работников за то же время, если это установлено трехсторонним Соглашением между администрацией муниципального образования, Управлением (отделом)  образования муниципального образования и районной (городской) организацией Профсоюза).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В случае ликвидации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shd w:val="clear" w:color="auto" w:fill="FFFFFF"/>
          <w:lang w:eastAsia="ru-RU"/>
        </w:rPr>
        <w:t>учреждения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уведомление должно содержать социально-экономическое обоснование.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3.1.2.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Не допускать необоснованного сокращения рабочих мест, нарушения правовых гарантий работников при реорганизации, ликвидации учреждения.</w:t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Принимать решения о высвобождении работников в строгом соответствии с действующим законодательством, соглашениями и коллективным договором.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3.1.3.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Увольнение работников, являющихся членами профсоюза, по основаниям, предусмотренным пунктами 2, 3 или 5, части первой статьи 81 Трудового Кодекса РФ, производить только по согласованию с профсоюзным комитетом.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При принятии решения о возможном расторжении трудового договора в соответствии с </w:t>
      </w:r>
      <w:hyperlink r:id="rId5" w:history="1">
        <w:r w:rsidRPr="00240BC8">
          <w:rPr>
            <w:rFonts w:ascii="PT Astra Serif" w:eastAsia="Times New Roman" w:hAnsi="PT Astra Serif" w:cs="Times New Roman"/>
            <w:kern w:val="1"/>
            <w:sz w:val="24"/>
            <w:szCs w:val="20"/>
            <w:lang w:eastAsia="ru-RU"/>
          </w:rPr>
          <w:t>пунктами 2,</w:t>
        </w:r>
      </w:hyperlink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hyperlink r:id="rId6" w:history="1">
        <w:r w:rsidRPr="00240BC8">
          <w:rPr>
            <w:rFonts w:ascii="PT Astra Serif" w:eastAsia="Times New Roman" w:hAnsi="PT Astra Serif" w:cs="Times New Roman"/>
            <w:kern w:val="1"/>
            <w:sz w:val="24"/>
            <w:szCs w:val="20"/>
            <w:lang w:eastAsia="ru-RU"/>
          </w:rPr>
          <w:t>3</w:t>
        </w:r>
      </w:hyperlink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или </w:t>
      </w:r>
      <w:hyperlink r:id="rId7" w:history="1">
        <w:r w:rsidRPr="00240BC8">
          <w:rPr>
            <w:rFonts w:ascii="PT Astra Serif" w:eastAsia="Times New Roman" w:hAnsi="PT Astra Serif" w:cs="Times New Roman"/>
            <w:kern w:val="1"/>
            <w:sz w:val="24"/>
            <w:szCs w:val="20"/>
            <w:lang w:eastAsia="ru-RU"/>
          </w:rPr>
          <w:t>5</w:t>
        </w:r>
      </w:hyperlink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части первой статьи 81 ТК РФ с работником, являющимся членом Профсоюза, работодатель направляет в профком проект приказа, а также копии документов, являющихся основанием для принятия указанного решения.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3.1.4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. В случае возникновения необходимости сокращения штата ограничивать или временно прекращать прием новых работников.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3.1.5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. Предоставлять работникам, предупрежденным об увольнении по сокращению штата, не менее 5 часов в неделю для поиска работы с сохранением среднего заработка.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3.1.6.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Обеспечить право работников на профессиональную подготовку, переподготовку,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lastRenderedPageBreak/>
        <w:t>повышение квалификации, включая обучение новым профессиям, специальностям (ст. 197 ТК РФ).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3.1.7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Обеспечить повышение квалификации работников, а также опережающую профессиональную переподготовку высвобождаемых работников до наступления срока расторжения трудового договора.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3.1.8.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Ежегодно предусматривать денежные средства в бюджете </w:t>
      </w:r>
      <w:r w:rsidRPr="00240BC8">
        <w:rPr>
          <w:rFonts w:ascii="PT Astra Serif" w:eastAsia="Times New Roman" w:hAnsi="PT Astra Serif" w:cs="Times New Roman"/>
          <w:sz w:val="24"/>
          <w:szCs w:val="24"/>
          <w:shd w:val="clear" w:color="auto" w:fill="FFFFFF"/>
          <w:lang w:eastAsia="ru-RU"/>
        </w:rPr>
        <w:t>учреждения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повышение квалификации и переподготовку работников.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3.1.9.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В случае направления работника для повышения квалификации с отрывом от работы сохранять за ним место работы, должность, среднюю заработную плату по основному месту работы.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3.1.10.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Предоставлять гарантии и компенсации работникам, совмещающим работу с успешным обучением в учреждениях высшего, среднего профессионального образования, при получении ими образования соответствующего уровня впервые в порядке, предусмотренном ст. 173 – 176 ТК РФ.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3.1.11.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Предоставлять за счёт внебюджетных источников гарантии и компенсации, предусмотренные ст. 173 – 176 ТК РФ, также работникам, получающим профессиональное образование соответствующего уровня не впервые, если обучение осуществляется по профилю деятельности учреждения по направлению работодателя.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3.2.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Стороны договорились: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3.2.1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. Совместно разрабатывать программы (планы) обеспечения занятости.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3.2.2.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приёма на работу при появлении вакансий.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(пункт 4.1.2.</w:t>
      </w:r>
      <w:r w:rsidR="00141C7E" w:rsidRPr="00141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Соглашения между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2021-2023 </w:t>
      </w:r>
      <w:proofErr w:type="spellStart"/>
      <w:r w:rsidR="00141C7E" w:rsidRPr="00141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г.г</w:t>
      </w:r>
      <w:proofErr w:type="spellEnd"/>
      <w:r w:rsidR="00141C7E" w:rsidRPr="00141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.,</w:t>
      </w:r>
      <w:r w:rsidR="00141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 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рекомендует включать в коллективные договоры разделы, предусматривающие мероприятия, направленные на обеспечение занятости работников, подлежащих увольнению при массовом увольнении, и на обеспечение занятости этих работников, в </w:t>
      </w:r>
      <w:proofErr w:type="spellStart"/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т.ч</w:t>
      </w:r>
      <w:proofErr w:type="spellEnd"/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.: льготы и компенсации высвобожденным работникам (сверх установленных законодательством), предоставляемые работодателем при наличии финансовых возможностей; порядок организации профессиональной подготовки, переподготовки и повышения квалификации высвобождаемых работников до наступления срока расторжения трудового договора; гарантии по оказанию содействия в трудоустройстве отдельных категорий высвобождаемых работников; обязательства по заключению с органами государственного страхования или страховыми фирмами договоров с работниками на случай потери работы; другие меры, способствующие социальной защищенности работников, увольняемых при массовом высвобождении).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8"/>
          <w:szCs w:val="28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3.2.3.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 лица пред пенсионного возраста (за два года до пенсии), проработавшие в учреждении свыше десяти лет; одинокие матери и отцы, воспитывающие детей до 16 лет; родители, воспитывающие детей инвалидов до 18 лет; председатель первичной профсоюзной организации; молодые специалисты, имеющие трудовой стаж не менее одного года.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Раздел 4. Рабочее время и время отдыха</w:t>
      </w:r>
      <w:r w:rsidRPr="00240BC8">
        <w:rPr>
          <w:rFonts w:ascii="PT Astra Serif" w:eastAsia="Times New Roman" w:hAnsi="PT Astra Serif" w:cs="Times New Roman"/>
          <w:sz w:val="32"/>
          <w:szCs w:val="32"/>
          <w:lang w:eastAsia="ru-RU"/>
        </w:rPr>
        <w:tab/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4.1.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Работодатель обязуется: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4.1.1.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Устанавливать время начала и окончания работы в соответствии с Правилами внутреннего трудового распорядка. (Приложение).</w:t>
      </w:r>
    </w:p>
    <w:p w:rsidR="00DD05F9" w:rsidRPr="00240BC8" w:rsidRDefault="00DD05F9" w:rsidP="00DD05F9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4.1.2.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Установить нормальную продолжительность рабочего времени – не более 40 часов в неделю, и сокращенную продолжительность рабочего времени для отдельных категорий работников: в возрасте до 16 лет - не более 24 часов в неделю; в возрасте от 16 до 18 лет – не более 35 часов в неделю; занятых на работах с вредными условиями труда – не более 36 часов в неделю (Приложение</w:t>
      </w:r>
      <w:r w:rsidR="002420DE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).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lastRenderedPageBreak/>
        <w:t>4.1.3.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4.1.4.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Привлекать работников к сверхурочным работам только в исключительных случаях, предусмотренных законодательством, по согласованию с профкомом (ст. 99 ТК РФ).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4.1.5.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Привлекать работников к работе в выходные и нерабочие праздничные дни без их согласия только </w:t>
      </w:r>
      <w:r w:rsidR="002420DE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в случаях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, предусмотренных ст.113 ТК РФ по письменному распоряжению работодателя.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Оплачивать работу в выходной и нерабочий праздничный день не менее чем в двойном размере, в порядке, предусмотренном ст. 153 ТК РФ, либо, по желанию работника, предоставлять ему другой день отдыха.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4.1.6.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Привлекать работников учреждения к выполнению работы, не предусмотренной трудовым договором, должностными обязанностями, Уставом учреждения, правилами внутреннего трудового распорядка учреждения, только по письменному распоряжению работодателя с письменного согласия работника и с дополнительной оплатой.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4.1.7.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отпусков не позднее, чем за две недели до наступления календарного года.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4.1.8.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Предоставлять ежегодный дополнительный оплачиваемый отпуск работникам с ненормированным рабочим днем, продолжительность которого не может быть менее трех календарных дней (ст. 119 ТК РФ).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Руководителю организации за ненормированный рабочий день предоставить дополнительный оплачиваемый отпуск в количестве 3 дней.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/>
        </w:rPr>
        <w:t>4.1.9</w:t>
      </w: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. При составлении графика отпусков обеспечить установленное законодательством право отдельных категорий работников на предоставление отпусков в удобное для них время, а также предоставить право на отпуск в удобное для работника время следующим категориям работников: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-   супруги военнослужащих;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- граждане, получившие суммарную (накопленную) эффектную дозу облучения, превышающую 25 </w:t>
      </w:r>
      <w:proofErr w:type="spellStart"/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>сЗв</w:t>
      </w:r>
      <w:proofErr w:type="spellEnd"/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(бэр);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 -  Герои Социалистического Труда, Герои Труда Российской Федерации и полные кавалеры ордена Трудовой Славы;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  -  почетные доноры России;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  -  Герои Советского Союза, Герои России, кавалеры ордена Славы;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  -  мужья, жены которых находятся в отпуске по беременности и родам;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  -  одиноким родителям, имеющим детей в возрасте до 14 лет;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4"/>
          <w:lang w:eastAsia="ru-RU"/>
        </w:rPr>
        <w:t xml:space="preserve">         -  родителям, имеющим детей - инвалидов.</w:t>
      </w:r>
    </w:p>
    <w:p w:rsidR="00DD05F9" w:rsidRPr="00240BC8" w:rsidRDefault="00DD05F9" w:rsidP="002420D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4.1.10.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Оплату отпуска производить не позднее, чем за три дня до его начала (ст.136 ТК РФ). В случае нарушения сроков выплаты отпускных переносить сроки предоставления отпуска по заявлению работника.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4.2.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Стороны договорились: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4.2.1.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Режим рабочего времени в учреждении определяется:</w:t>
      </w:r>
    </w:p>
    <w:p w:rsidR="00DD05F9" w:rsidRPr="00240BC8" w:rsidRDefault="00DD05F9" w:rsidP="00DD05F9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правилами внутреннего трудового распорядка, утверждёнными работодателем по согласованию с представителем от работников (Приложение № 1);</w:t>
      </w:r>
    </w:p>
    <w:p w:rsidR="00DD05F9" w:rsidRPr="00240BC8" w:rsidRDefault="00DD05F9" w:rsidP="00DD05F9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другими локальными нормативными актами, утверждёнными работодателем по согласованию с представителем от работников.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4.2.2.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В соответствии со ст.128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продолжительностью которого определяется по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lastRenderedPageBreak/>
        <w:t xml:space="preserve">соглашению между работником и работодателем.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участникам Великой Отечественной войны – до 35 календарных дней в году;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работающим пенсионерам по старости (по возрасту) – до 14 календарных дней в году;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-работающим инвалидам – до 60 календарных дней в году;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-работникам в случаях рождения ребенка, регистрации брака, смерти близких родственников – до 5 календарных дней;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-в других случаях, предусмотренных Трудовым Кодексом, иными федеральными законами либо коллективным договором.</w:t>
      </w:r>
    </w:p>
    <w:p w:rsidR="00240BC8" w:rsidRPr="00240BC8" w:rsidRDefault="00503586" w:rsidP="00240BC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4.2.3.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240BC8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Согласно поправкам, внесенных в Трудовой кодекс, регулирующих трудовые отношения в части дистанционной (удаленной) работы (Федеральный закон от 8 декабря 2020 г. № 407-ФЗ) нормы, регулирующие порядок временного перевода на дистанционную работу по инициативе работодателя в исключительных случаях, какими могут быть природные катастрофы, несчастные случаи на производстве, пожары, эпидемии, эпизоотии, землетрясения и т. д., ставящие под угрозу жизнь и нормальные жизненные условия всего населения или его части. Согласие работника на перевод на дистанционную работу в указанных ситуациях не требуется. Внесение изменений в трудовой договор также не предусматривается.</w:t>
      </w:r>
    </w:p>
    <w:p w:rsidR="00503586" w:rsidRPr="00240BC8" w:rsidRDefault="00240BC8" w:rsidP="00240BC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    Работодатель в таких случаях обеспечивает все необходимое оборудование, оплату компенсации за использование оборудования работника и возмещает другие расходы, понесенные работником в связи с осуществлением им трудовой функции. При необходимости работодатель может проводить обучение работника по применению оборудования. Работодатель с учетом мнения профсоюза должен принять локальный акт с указанием на обстоятельство, послужившее основанием для перевода работников на дистанционную работу, список работников, временно подлежащих переводу, и срок дистанционной работы, порядок обеспечения работников оборудованием, выплаты компенсации и возмещения иных расходов, порядок организации труда работников и иные вопросы. Работник, подлежащий временному переводу на дистанционную работу по указанным основаниям, должен быть ознакомлен с данным актом способом, позволяющем достоверно подтвердить получение работником такого акта.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Раздел 5. Оплата и нормирование труда</w:t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5.1. Стороны договорились: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5.1.1.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Работодатель разрабатывает и принимает по согласованию с представителем от работников: (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в соответствие с п. 3.4.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</w:t>
      </w:r>
      <w:r w:rsidR="008C10AC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ой Федерации на 20</w:t>
      </w:r>
      <w:r w:rsidR="008C10AC" w:rsidRPr="008C10AC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22</w:t>
      </w:r>
      <w:r w:rsidR="008C10AC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 xml:space="preserve"> - 2025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 xml:space="preserve"> </w:t>
      </w:r>
      <w:r w:rsidR="008C10AC"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гг.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,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)</w:t>
      </w:r>
    </w:p>
    <w:p w:rsidR="00DD05F9" w:rsidRPr="00240BC8" w:rsidRDefault="00DD05F9" w:rsidP="002420D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Положение об оплате труда, которым устанавливаются размеры окладов (должностных окладов), ставок заработной платы работников и повышающие коэффициенты к ним, включающее следующие разделы: раздел о выплатах компенсационного характера и раздел о выплатах стимулирующего характера;</w:t>
      </w:r>
    </w:p>
    <w:p w:rsidR="00DD05F9" w:rsidRPr="00240BC8" w:rsidRDefault="00DD05F9" w:rsidP="002420D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Положение о выплатах стимулирующего характера;</w:t>
      </w:r>
    </w:p>
    <w:p w:rsidR="00DD05F9" w:rsidRPr="00240BC8" w:rsidRDefault="00DD05F9" w:rsidP="002420D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Положение о порядке начисления и выплаты ежемесячных надбавок </w:t>
      </w:r>
    </w:p>
    <w:p w:rsidR="00DD05F9" w:rsidRPr="00240BC8" w:rsidRDefault="00DD05F9" w:rsidP="002420DE">
      <w:pPr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за сложность и напряженность труда работниками;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5.1.2.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Устанавливать размеры окладов (должностных окладов), ставок заработной платы, а также размеры стимулирующих и иных выплат.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Размеры окладов рабочих устанавливаются в зависимости от присвоенных им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lastRenderedPageBreak/>
        <w:t>квалификационных разрядов в соответствии с Единым тарифно-квалификационным справочником работ и профессий рабочих (далее – ЕТКС) (Приложение).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5.1.3.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Устанавливать повышающие коэффициенты к окладам (должностным окладам), ставкам заработной платы по основаниям, предусмотренным Положением об оплате труда (Приложение).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5.1.4.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Устанавливать к окладам (должностным окладам), ставкам заработной платы, выплаты компенсационного характера при наличии оснований для их выплаты в пределах фонда оплаты труда, утвержденного на финансовый год в соответствии с Положением о заработной плате (Приложение).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5.1.5.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Производить выплаты стимулирующего характера в соответствии с Положением о фонде стимулирования труда работников (Приложение), за счет бюджетных ассигнований на оплату труда работников учреждения, а также средств от деятельности, приносящей доход, направленных учреждением на оплату труда работников.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5.1.6.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Производить премирование работников в соответствии с Положением о фонде стимулирования труда работников, которое разрабатывается по согласованию с представителем от работников (Приложение).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5.1.7.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При централизованном увеличении фондов оплаты труда образовательных учреждений, в учреждении в первую очередь производится индексация заработной платы работников при обязательном условии наличия (сохранения) в фонде оплаты труда стимулирующей части в размере не более 20 процентов. В первую очередь индексации подлежат размеры окладов (должностных окладов, ставок заработной платы) работников. Работодатель принимает решение о распределении средств фонда оплаты труда и о повышении заработной платы работников по согласованию с представителем от работников.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5.1.8.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Решение о распределении дохода от приносящей доход деятельности принимается работодателем по согласованию с представителем от работников.</w:t>
      </w:r>
    </w:p>
    <w:p w:rsidR="00610CE2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5.1.9.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610CE2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На период приостановления работы за работником сохраняется средний заработок. 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5.1.10.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В случае простоя Работодатель выплачивает</w:t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заработную плату в размере не менее 2/3 тарифной ставки, оклада (должностного оклада), рассчитанных пропорционально времени простоя, в случаях простоя по причинам, не зависящим от работодателя и работника.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highlight w:val="yellow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В случае приостановки деятельности учреждения по предписаниям органов </w:t>
      </w:r>
      <w:proofErr w:type="spellStart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Роспотребнадзора</w:t>
      </w:r>
      <w:proofErr w:type="spellEnd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, заработная плата работникам выплачивается в размере среднего заработка 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(п. 3.3.2.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</w:t>
      </w:r>
      <w:r w:rsidR="008C10AC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уки Российской Федерации на 2022 - 2025</w:t>
      </w:r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 xml:space="preserve"> </w:t>
      </w:r>
      <w:proofErr w:type="spellStart"/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г.г</w:t>
      </w:r>
      <w:proofErr w:type="spellEnd"/>
      <w:r w:rsidRPr="00240BC8">
        <w:rPr>
          <w:rFonts w:ascii="PT Astra Serif" w:eastAsia="Times New Roman" w:hAnsi="PT Astra Serif" w:cs="Times New Roman"/>
          <w:i/>
          <w:kern w:val="1"/>
          <w:sz w:val="24"/>
          <w:szCs w:val="20"/>
          <w:lang w:eastAsia="ru-RU"/>
        </w:rPr>
        <w:t>.,).</w:t>
      </w:r>
    </w:p>
    <w:p w:rsidR="00DD05F9" w:rsidRPr="00240BC8" w:rsidRDefault="00DD05F9" w:rsidP="00DD05F9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5.1.11. Работодатель выплачивает компенсации работникам, участвующим в забастовке, проводимой в соответствии с требованиями законодательства, в размере не менее 2/3 ставки (должностного оклада) 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(п. 3.3.3. 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</w:t>
      </w:r>
      <w:r w:rsidR="008C10AC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уки Российской Федерации на 2022 - 2025</w:t>
      </w:r>
      <w:r w:rsidRPr="00240BC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гг.)</w:t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5.2. Работодатель обязуется: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5.2.1.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Знакомить под роспись работников учреждения</w:t>
      </w:r>
      <w:r w:rsidRPr="00240BC8">
        <w:rPr>
          <w:rFonts w:ascii="PT Astra Serif" w:eastAsia="Times New Roman" w:hAnsi="PT Astra Serif" w:cs="Times New Roman"/>
          <w:color w:val="FF0000"/>
          <w:kern w:val="1"/>
          <w:sz w:val="24"/>
          <w:szCs w:val="20"/>
          <w:lang w:eastAsia="ru-RU"/>
        </w:rPr>
        <w:t xml:space="preserve">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 изменением норм труда, условий труда и его оплаты не менее чем за 2 месяца до соответствующих изменений (ч. 2 ст. 74, 162 ТК РФ).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5.2.2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. Обеспечивать своевременную выдачу каждому работнику расчетного листа (ст.136 ТК РФ).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5.2.3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Производить оплату труда за работу за пределами нормальной продолжительности рабочего времени, в ночное время, в выходные и нерабочие праздничные </w:t>
      </w:r>
      <w:r w:rsidR="008C10AC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дни в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соответствии с законодательством.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5.2.4. 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Производить выплату заработной платы 2 раза в месяц: 10 и 25 числа.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5.2.5.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610CE2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суммы с уплатой процентов (денежной компенсации) в размере 1/150 ставки рефинансирования ЦБ РФ от невыплаченных в срок суммы за каждый день задержки начиная со следующего дня после установленного срока выплаты по день фактического расчета включительно, независимо от вины работодателя.</w:t>
      </w:r>
    </w:p>
    <w:p w:rsidR="00DD05F9" w:rsidRPr="00240BC8" w:rsidRDefault="00DD05F9" w:rsidP="00DD05F9">
      <w:pPr>
        <w:spacing w:after="0" w:line="240" w:lineRule="auto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  <w:t>Раздел 6. Охрана труда и здоровья.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Работодатель обязуется:</w:t>
      </w:r>
    </w:p>
    <w:p w:rsidR="00DD05F9" w:rsidRPr="00240BC8" w:rsidRDefault="00DD05F9" w:rsidP="00AA797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6.1.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141C7E" w:rsidRPr="00141C7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Работодатель обязан обеспечить обязательное социальное страхование работников</w:t>
      </w:r>
      <w:r w:rsid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141C7E" w:rsidRPr="00141C7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от несчастных случаев на производстве </w:t>
      </w:r>
      <w:r w:rsid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и профессиональных заболеваний. О</w:t>
      </w:r>
      <w:r w:rsidR="00AA797B"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беспечить санитарно-быт</w:t>
      </w:r>
      <w:r w:rsid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овое обслуживание и медицинское </w:t>
      </w:r>
      <w:r w:rsidR="00AA797B"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обеспечение работников в соответствии с тре</w:t>
      </w:r>
      <w:r w:rsid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бованиями охраны труда, а также </w:t>
      </w:r>
      <w:r w:rsidR="00AA797B"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доставку работников, заболевших на рабочем мес</w:t>
      </w:r>
      <w:r w:rsid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те, в медицинскую организацию в </w:t>
      </w:r>
      <w:r w:rsidR="00AA797B"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случае необходимости оказания им неотложной медицинской помощи.</w:t>
      </w:r>
      <w:r w:rsidR="00141C7E" w:rsidRPr="00141C7E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8C10AC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(ст. 214</w:t>
      </w:r>
      <w:r w:rsidR="00610CE2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ТК РФ).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6.2.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Для реализации этих задач согласовать проведение мероприятий по охране и улучшению безопасности труда. Перечень этих мероприятий, сроки, стоимость их осуществления и ответственные должностные лица указаны в ежегодном Соглашении по охране труда (Приложение № 4). 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6.3.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Создать совместную комиссию по охране труда на паритетной основе.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6.4.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Направлять на финансирование мероприятий по улучшению условий труда средства в размере не менее 0,7% суммы затрат на эксплуатационные расходы на содержание учреждения и не менее 2% от фонда оплаты труда в соответствии </w:t>
      </w:r>
      <w:r w:rsid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 Отраслевым соглашением на 2021-2023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proofErr w:type="spellStart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г.г</w:t>
      </w:r>
      <w:proofErr w:type="spellEnd"/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6.5. 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Организовать работу по охране труда и безопасности труда, по </w:t>
      </w:r>
      <w:r w:rsidR="0037611C"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результатам Специальной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оценки условий труда (далее СОУТ), проводимой в порядке и сроки, согласованные с выборным представителем от работников. В состав аттестационной комиссии в обязательном порядке включать представителя от работников, комиссию по охране труда и уполномоченного по охране труда.</w:t>
      </w:r>
    </w:p>
    <w:p w:rsidR="00716BBD" w:rsidRDefault="00DD05F9" w:rsidP="00716BB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6.6.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716BBD" w:rsidRP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Работодатель обязан за свой счет обеспечить разработку и утверждение правил и инструкций по охране труда для работников с учетом мнения выборного органа первичной профсоюзной организации (при его наличии), а также п</w:t>
      </w:r>
      <w:r w:rsid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рограмм проведения инструктажа. </w:t>
      </w:r>
      <w:r w:rsidR="00716BBD" w:rsidRP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Порядок проведения инструктажа по охране труда утвержден Постановлением Минтруда РФ и Минобразования РФ от 13.01.2003 № 1/29.</w:t>
      </w:r>
      <w:r w:rsid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716BBD" w:rsidRP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Работодатель (или уполномоченное им лицо) обязан проводить инструктаж по охране труда для всех поступающих на работу лиц, а также для работников, переводимых на другую работу.</w:t>
      </w:r>
      <w:bookmarkStart w:id="0" w:name="_GoBack"/>
      <w:bookmarkEnd w:id="0"/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6.7.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Обеспечивать работников правилами и инструкциями, другими нормативными и справочными материалами по охране труда за счёт учреждения.</w:t>
      </w:r>
    </w:p>
    <w:p w:rsidR="00463561" w:rsidRPr="00240BC8" w:rsidRDefault="00DD05F9" w:rsidP="0046356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6.8.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Обеспечить проведение бесплатных для работников вакцинацию и в установленные сроки предварительных и периодических медицинских осмотров работников в соответствии с «Перечнем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порядком проведения этих осмотров (обследований), утвержденным приказом Министерства здравоохранения и социального развития Российской Федерации от </w:t>
      </w:r>
      <w:r w:rsid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28.01.2021 г. № 29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н, с сохранением за ними места работы и среднего заработка.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6.9.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По результатам специальной оценки условий труда рабочих мест разработать мероприятия, направленные на создание безопасных условий труда, снижающих производственные риски.</w:t>
      </w:r>
    </w:p>
    <w:p w:rsidR="00DD05F9" w:rsidRPr="00240BC8" w:rsidRDefault="00DD05F9" w:rsidP="00DD05F9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6.10.</w:t>
      </w:r>
      <w:r w:rsidRPr="00240B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Обеспечить  приобретение и выдачу работникам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по перечню профессий и </w:t>
      </w:r>
      <w:r w:rsidRPr="00240B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 xml:space="preserve">должностей в  соответствии с Приказами </w:t>
      </w:r>
      <w:proofErr w:type="spellStart"/>
      <w:r w:rsidRPr="00240B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Минздравсоцразвития</w:t>
      </w:r>
      <w:proofErr w:type="spellEnd"/>
      <w:r w:rsidRPr="00240BC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№  290н от 01.06.2009 г.,  № 777н от 1 сентября 2010 г. и согласно Приложению № 6 обеспечить хранение, ремонт, стирку, сушку, а при необходимости замену ранее выданных средств защиты за счет средств работодателя.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6.11.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Осуществлять обязательное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социальное страхование работников от несчастных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случаев на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производстве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и профессиональных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заболеваний в соответствии с Федеральным Законом от 24.07.98 г. № 125-ФЗ.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6.12.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Своевременно проводить расследование и учет несчастных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случаев в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соответствии с «Положением об особенностях расследования несчастных случаев на производстве в отдельных отраслях и организациях», утвержденным Постановлением Минтруда РФ от 24.10.2002 г. № 73.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6.13.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r w:rsidR="00716BBD" w:rsidRP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(должность) и средний заработок. </w:t>
      </w:r>
      <w:r w:rsidR="00716BBD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(ст. 216.1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ТК РФ).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6.14.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6.15.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Разработать и утвердить инструкции по охране труда на каждое рабочее место с учетом мнения пред</w:t>
      </w:r>
      <w:r w:rsidR="008A00E5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ставителя от работников (ст. 219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ТК РФ) (Положение).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6.16.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Обеспечивать соблюдение работниками требований, правил и инструкций по охране труда.</w:t>
      </w:r>
    </w:p>
    <w:p w:rsidR="00DD05F9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6.17.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Осуществлять совместно с представителем от работников контроль за состоянием условий и охраны труда, выполнением соглашения по охране труда.</w:t>
      </w:r>
    </w:p>
    <w:p w:rsidR="00AA797B" w:rsidRPr="00AA797B" w:rsidRDefault="00AA797B" w:rsidP="00AA797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AA797B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 xml:space="preserve">6.18. </w:t>
      </w:r>
      <w:r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 целью предотвращения новых случаев ВИЧ-инфекции среди работников и членов их семей, проводить информационно-образовательную кампанию, которая включает:</w:t>
      </w:r>
    </w:p>
    <w:p w:rsidR="00AA797B" w:rsidRPr="00AA797B" w:rsidRDefault="00AA797B" w:rsidP="00AA797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   Включение информации о ВИЧ-инфекции в вводные и повторные инструктажи по охране труда;</w:t>
      </w:r>
    </w:p>
    <w:p w:rsidR="00AA797B" w:rsidRPr="00AA797B" w:rsidRDefault="00AA797B" w:rsidP="00AA797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Распространение информации и информационных материалов по ВИЧ-инфекции среди сотрудников.</w:t>
      </w:r>
    </w:p>
    <w:p w:rsidR="00AA797B" w:rsidRPr="00AA797B" w:rsidRDefault="00AA797B" w:rsidP="00AA797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AA797B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  Консультирование и мотивирование сотрудников к добровольному тестированию на ВИЧ-инфекцию.</w:t>
      </w:r>
    </w:p>
    <w:p w:rsidR="00DD05F9" w:rsidRPr="00240BC8" w:rsidRDefault="00463561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6.19</w:t>
      </w:r>
      <w:r w:rsidR="00DD05F9"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  <w:r w:rsidR="00DD05F9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D05F9"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Работники обязуются: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-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Соблюдать нормы, правила и инструкции по охране труда.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-Проходить обучение и проверку знаний по охране труда.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-Извещать Работодателя о любой ситуации, угрожающей жизни и здоровью работников.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-Проходить обязательные предварительные (при поступлении на работу) и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периодические медицинские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осмотры и обследования.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Раздел 7. Социальные гарантии.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7.1. Стороны договорились: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7.1.1.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Оказывать материальную помощь работникам учреждения: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Материальная помощь оказывается работнику по его письменному заявлению на имя директора учреждения.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Материальная помощь предоставляется в следующих случаях: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 тяжелое материальное положение в семье;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 тяжелая болезнь работника, либо члена его семьи, находящегося на его иждивении;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 смерть (гибель) близких родственников (супруга (и), детей, родителей), а в случае смерти (гибели) работника – членам его семьи по их письменному обращению;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-утрата личного имущества работника в результате хищения, пожара, стихийного бедствия;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- при особой нуждаемости работника в лечении и восстановлении здоровья в связи с заболеванием (травмой), полученным при исполнении должностных обязанностей;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- в связи с несчастным случаем, аварией.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7.1.2.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При увольнении работников, на которых в связи с работой воздействовали вредные производственные факторы, дающие право в дальнейшем на какие-либо льготы, в том числе на досрочное назначение пенсии в связи с особыми условиями труда, таким работникам выдаётся заверенная копия карты специальной оценки условий труда или аттестации рабочих мест за всё время работы в соответствующих условиях.</w:t>
      </w:r>
    </w:p>
    <w:p w:rsidR="00240BC8" w:rsidRPr="00240BC8" w:rsidRDefault="00240BC8" w:rsidP="00240BC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  <w:t>7.2.</w:t>
      </w:r>
      <w:r w:rsidRPr="00240BC8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 Работодатель обязуется:</w:t>
      </w:r>
    </w:p>
    <w:p w:rsidR="00240BC8" w:rsidRPr="00240BC8" w:rsidRDefault="00240BC8" w:rsidP="00240BC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  <w:t>7.2.1.</w:t>
      </w:r>
      <w:r w:rsidRPr="00240BC8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 Предоставить работникам, проходящим вакцинацию против </w:t>
      </w:r>
      <w:proofErr w:type="spellStart"/>
      <w:r w:rsidRPr="00240BC8">
        <w:rPr>
          <w:rFonts w:ascii="PT Astra Serif" w:eastAsia="Times New Roman" w:hAnsi="PT Astra Serif" w:cs="Times New Roman"/>
          <w:sz w:val="24"/>
          <w:szCs w:val="20"/>
          <w:lang w:eastAsia="ru-RU"/>
        </w:rPr>
        <w:t>короновирусной</w:t>
      </w:r>
      <w:proofErr w:type="spellEnd"/>
      <w:r w:rsidRPr="00240BC8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 инфекции два оплачиваемых выходных дня с сохранением заработной платы (день вакцинации и следующий день).</w:t>
      </w:r>
    </w:p>
    <w:p w:rsidR="00DD05F9" w:rsidRPr="00240BC8" w:rsidRDefault="00DD05F9" w:rsidP="00DD05F9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Раздел 8. Гарантии деятельности </w:t>
      </w:r>
      <w:r w:rsidR="001754D9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учреждения</w:t>
      </w: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8.1.</w:t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>Работодатель обязуется: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8.1.1.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Соблюдать права и гарантии деятельности организации согласно Трудовому кодексу РФ.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8.1.2.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Предоставлять представителю от работников информацию, сведения и разъяснения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8.1.3.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Беспрепятственно допускать представителя от работников во все подразделения учреждения, для реализации уставных задач, в том числе для проверки соблюдения трудового законодательства, проведения независимой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экспертизы условий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труда и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обеспечения безопасности работников.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8.1.6.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Предоставлять бесплатно в распоряжение представителю от </w:t>
      </w:r>
      <w:r w:rsidR="008A00E5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работников помещение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, средства связи, оргтехники.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8.1.7.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Предоставить право представителю от работников участвовать на совещаниях администрации, а также обеспечить представителю от работников свободный доступ к нормативным документам.</w:t>
      </w:r>
    </w:p>
    <w:p w:rsidR="00DD05F9" w:rsidRPr="00240BC8" w:rsidRDefault="00DD05F9" w:rsidP="00DD05F9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8.1.8.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Установить надбавку в размере 10% уполномоченному по охране труда (Приложение).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8.2. Стороны договорились: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8.2.1.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PT Astra Serif" w:eastAsia="Times New Roman" w:hAnsi="PT Astra Serif" w:cs="Times New Roman"/>
          <w:b/>
          <w:bCs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bCs/>
          <w:kern w:val="1"/>
          <w:sz w:val="24"/>
          <w:szCs w:val="20"/>
          <w:lang w:eastAsia="ru-RU"/>
        </w:rPr>
        <w:t>8.2.2.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 xml:space="preserve"> Работники, входящие в состав профсоюзных органов и не освобожденные от основной работы, не могут быть подвергнуты дисциплинарному взысканию без предварительного согласия выборного профсоюзного органа, членами которого они являются, руководители профсоюзных органов в подразделениях </w:t>
      </w:r>
      <w:r w:rsidR="008A00E5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учреждений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 xml:space="preserve"> - без предварительного согласия вышестоящего профсоюзного органа в </w:t>
      </w:r>
      <w:r w:rsidR="008A00E5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учреждении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 xml:space="preserve">, а руководители (их заместители) и члены профсоюзных органов в </w:t>
      </w:r>
      <w:r w:rsidR="008A00E5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учреждении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, профорганизаторы - соответствующего вышестоящего профсоюзного органа.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органа, членами которого они являются.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bCs/>
          <w:kern w:val="1"/>
          <w:sz w:val="24"/>
          <w:szCs w:val="20"/>
          <w:lang w:eastAsia="ru-RU"/>
        </w:rPr>
        <w:t>8.2.3.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 xml:space="preserve"> Увольнение по инициативе работодателя по основаниям, не связанным с виновным поведением, а равно изменение обязательных условий трудового договора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 и др.) работников, входящих в состав профсоюзных органов, допускается помимо общего порядка увольнения и изменения условий трудового договора только с предварительного согласия профсоюзного органа, членами которого они являются, а руководителей (их заместителей) профсоюзных </w:t>
      </w:r>
      <w:r w:rsidR="008A00E5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>учреждений</w:t>
      </w:r>
      <w:r w:rsidRPr="00240BC8"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  <w:t xml:space="preserve"> - с согласия вышестоящего профсоюзного органа.</w:t>
      </w:r>
    </w:p>
    <w:p w:rsidR="00DD05F9" w:rsidRPr="00240BC8" w:rsidRDefault="00DD05F9" w:rsidP="00DD05F9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8.2.4.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Представитель от работников включается в состав комиссии учреждения по тарификации, специальной оценки условий труда, охраны труда, социальному страхованию и других.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8.2.5.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Работодатель по согласованию с представителем от работников рассматривает следующие вопросы: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- расторжение трудового договора с работниками, являющимися членами профсоюза по инициативе работодателя по основаниям, предусмотренным </w:t>
      </w:r>
      <w:hyperlink r:id="rId8" w:history="1">
        <w:r w:rsidRPr="00240BC8">
          <w:rPr>
            <w:rFonts w:ascii="PT Astra Serif" w:eastAsia="Times New Roman" w:hAnsi="PT Astra Serif" w:cs="Times New Roman"/>
            <w:kern w:val="1"/>
            <w:sz w:val="24"/>
            <w:szCs w:val="20"/>
            <w:lang w:eastAsia="ru-RU"/>
          </w:rPr>
          <w:t>пунктами 2,</w:t>
        </w:r>
      </w:hyperlink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</w:t>
      </w:r>
      <w:hyperlink r:id="rId9" w:history="1">
        <w:r w:rsidRPr="00240BC8">
          <w:rPr>
            <w:rFonts w:ascii="PT Astra Serif" w:eastAsia="Times New Roman" w:hAnsi="PT Astra Serif" w:cs="Times New Roman"/>
            <w:kern w:val="1"/>
            <w:sz w:val="24"/>
            <w:szCs w:val="20"/>
            <w:lang w:eastAsia="ru-RU"/>
          </w:rPr>
          <w:t>3</w:t>
        </w:r>
      </w:hyperlink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или </w:t>
      </w:r>
      <w:hyperlink r:id="rId10" w:history="1">
        <w:r w:rsidRPr="00240BC8">
          <w:rPr>
            <w:rFonts w:ascii="PT Astra Serif" w:eastAsia="Times New Roman" w:hAnsi="PT Astra Serif" w:cs="Times New Roman"/>
            <w:kern w:val="1"/>
            <w:sz w:val="24"/>
            <w:szCs w:val="20"/>
            <w:lang w:eastAsia="ru-RU"/>
          </w:rPr>
          <w:t>5</w:t>
        </w:r>
      </w:hyperlink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части первой статьи 81 ТК РФ;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разделение рабочего времени на части (ст. 105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запрещение работы в выходные и нерабочие праздничные дни (ст. 113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очередность предоставления отпусков (ст. 123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массовые увольнения (ст. 180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утверждение правил внутреннего трудового распорядка (ст.190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составление графиков сменности (ст. 103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размеры повышения заработной платы в ночное время (ст. 154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применение и снятие дисциплинарного взыскания до истечения одного года со дня его применения (ст. 193, 194 ТК РФ);</w:t>
      </w:r>
    </w:p>
    <w:p w:rsidR="00DD05F9" w:rsidRPr="00240BC8" w:rsidRDefault="00DD05F9" w:rsidP="002420D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PT Astra Serif" w:eastAsia="Times New Roman" w:hAnsi="PT Astra Serif" w:cs="Times New Roman"/>
          <w:bCs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соглашениям.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b/>
          <w:kern w:val="1"/>
          <w:sz w:val="24"/>
          <w:szCs w:val="20"/>
          <w:lang w:eastAsia="ru-RU"/>
        </w:rPr>
        <w:t>8.2.5.</w:t>
      </w: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 xml:space="preserve"> В учреждении устанавливается следующий порядок согласования локальных нормативных актов: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перед принятием решения работодатель направляет проект локального нормативного акта и обоснование по нему представителю от работников;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представитель от работников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решение в письменной форме;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в случае, если представитель от работников отказал в согласовании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решения провести консультации с представителем от работников в целях достижения взаимоприемлемого решения;</w:t>
      </w:r>
    </w:p>
    <w:p w:rsidR="00DD05F9" w:rsidRPr="00240BC8" w:rsidRDefault="00DD05F9" w:rsidP="00DD05F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</w:pPr>
      <w:r w:rsidRPr="00240BC8">
        <w:rPr>
          <w:rFonts w:ascii="PT Astra Serif" w:eastAsia="Times New Roman" w:hAnsi="PT Astra Serif" w:cs="Times New Roman"/>
          <w:kern w:val="1"/>
          <w:sz w:val="24"/>
          <w:szCs w:val="20"/>
          <w:lang w:eastAsia="ru-RU"/>
        </w:rPr>
        <w:t>- при не достижении согласия, возникшие разногласия оформляются протоколом, после чего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DD05F9" w:rsidRPr="00240BC8" w:rsidRDefault="00DD05F9" w:rsidP="00DD05F9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PT Astra Serif" w:eastAsia="Times New Roman" w:hAnsi="PT Astra Serif" w:cs="Times New Roman"/>
          <w:spacing w:val="-7"/>
          <w:kern w:val="1"/>
          <w:sz w:val="24"/>
          <w:szCs w:val="20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8.3. Представитель от работников обязуется: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8.3.1.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Осуществлять контроль за соблюдением работодателем трудового законодательства и иных нормативных правовых актов, содержащих нормы трудового права.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8.3.2.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Содействовать </w:t>
      </w:r>
      <w:r w:rsidR="002420DE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реализации настоящего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коллективного договора.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8.3.3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. Содействовать снижению социальной напряженности в коллективе</w:t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8.3.4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Осуществлять защиту трудовых, социально-экономических и профессиональных прав работников, в том числе в судебных и иных государственных и муниципальных органах.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8.3.5.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Вносить предложения по совершенствованию законодательства о труде и социальных гарантиях работников, проводить экспертизу законопроектов и других нормативных правовых актов в области труда и социальных вопросов.</w:t>
      </w:r>
    </w:p>
    <w:p w:rsidR="00DD05F9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8.3.6.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Принимать необходимые меры по недопущению действий, приводящих к ухудшению положения работников учреждения; участвовать в урегулировании коллективных трудовых споров.</w:t>
      </w:r>
    </w:p>
    <w:p w:rsidR="00716BBD" w:rsidRPr="00240BC8" w:rsidRDefault="00716BBD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lastRenderedPageBreak/>
        <w:t>Раздел 9. Разрешение трудовых споров.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9.1.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9.2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индивидуальных трудовых споров».</w:t>
      </w:r>
    </w:p>
    <w:p w:rsidR="00DD05F9" w:rsidRPr="00240BC8" w:rsidRDefault="00DD05F9" w:rsidP="00DD05F9">
      <w:pPr>
        <w:tabs>
          <w:tab w:val="left" w:pos="1560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9.3.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Работодатель по предложению представителя от работников обязуется создать комиссию по трудовым спорам, утвердить ее состав приказом, обеспечить организационно-техническую деятельность комиссии, возможность принятия решений, а также исполнять ее решения.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Раздел 10. Заключительные положения</w:t>
      </w:r>
      <w:r w:rsidRPr="00240BC8">
        <w:rPr>
          <w:rFonts w:ascii="PT Astra Serif" w:eastAsia="Times New Roman" w:hAnsi="PT Astra Serif" w:cs="Times New Roman"/>
          <w:sz w:val="32"/>
          <w:szCs w:val="32"/>
          <w:lang w:eastAsia="ru-RU"/>
        </w:rPr>
        <w:t>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10.1.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10.2.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Стороны ежегодно отчитываются о выполнении коллективного договора на </w:t>
      </w:r>
      <w:r w:rsidR="002420DE"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собрании работников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учреждения.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10.3.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(конференции) работников.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10.4. 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>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40B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10.5.</w:t>
      </w:r>
      <w:r w:rsidRPr="00240BC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Представитель от работников обязуется: за невыполнение обязательств по коллективному договору нести ответственность в соответствии с законодательством о труде.</w:t>
      </w: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D05F9" w:rsidRPr="00240BC8" w:rsidRDefault="00DD05F9" w:rsidP="00DD05F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56B" w:rsidRPr="00240BC8" w:rsidRDefault="0037556B">
      <w:pPr>
        <w:rPr>
          <w:rFonts w:ascii="PT Astra Serif" w:hAnsi="PT Astra Serif"/>
        </w:rPr>
      </w:pPr>
    </w:p>
    <w:sectPr w:rsidR="0037556B" w:rsidRPr="00240BC8" w:rsidSect="008146E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1A0F"/>
    <w:multiLevelType w:val="singleLevel"/>
    <w:tmpl w:val="8622590C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1">
    <w:nsid w:val="53F40677"/>
    <w:multiLevelType w:val="hybridMultilevel"/>
    <w:tmpl w:val="E4AC1682"/>
    <w:lvl w:ilvl="0" w:tplc="270A27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9F1EE2"/>
    <w:multiLevelType w:val="hybridMultilevel"/>
    <w:tmpl w:val="D4EC1D9A"/>
    <w:lvl w:ilvl="0" w:tplc="951846D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A368D0"/>
    <w:multiLevelType w:val="hybridMultilevel"/>
    <w:tmpl w:val="F3D6058C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F9"/>
    <w:rsid w:val="00141C7E"/>
    <w:rsid w:val="001754D9"/>
    <w:rsid w:val="00240BC8"/>
    <w:rsid w:val="002420DE"/>
    <w:rsid w:val="0037556B"/>
    <w:rsid w:val="0037611C"/>
    <w:rsid w:val="003E4CA4"/>
    <w:rsid w:val="00463561"/>
    <w:rsid w:val="00503586"/>
    <w:rsid w:val="00527858"/>
    <w:rsid w:val="00610CE2"/>
    <w:rsid w:val="00716BBD"/>
    <w:rsid w:val="007450F6"/>
    <w:rsid w:val="008A00E5"/>
    <w:rsid w:val="008C10AC"/>
    <w:rsid w:val="009D6D56"/>
    <w:rsid w:val="00AA797B"/>
    <w:rsid w:val="00D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E434C-5663-45EB-B1D8-7774BEF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8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429C0CDF20F632991A41E60EE4844DD08F2AEFA46EF65F4F5817EB24F1B75209FE52C47t2A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B429C0CDF20F632991A41E60EE4844DD08F2AEFA46EF65F4F5817EB24F1B75209FE5294E2EF2A6t9A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B429C0CDF20F632991A41E60EE4844DD08F2AEFA46EF65F4F5817EB24F1B75209FE52C47t2A6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2B429C0CDF20F632991A41E60EE4844DD08F2AEFA46EF65F4F5817EB24F1B75209FE52C47t2A9G" TargetMode="External"/><Relationship Id="rId10" Type="http://schemas.openxmlformats.org/officeDocument/2006/relationships/hyperlink" Target="consultantplus://offline/ref=12B429C0CDF20F632991A41E60EE4844DD08F2AEFA46EF65F4F5817EB24F1B75209FE5294E2EF2A6t9A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429C0CDF20F632991A41E60EE4844DD08F2AEFA46EF65F4F5817EB24F1B75209FE52C47t2A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5962</Words>
  <Characters>33985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2022-09-28T10:33:00Z</cp:lastPrinted>
  <dcterms:created xsi:type="dcterms:W3CDTF">2022-01-18T03:14:00Z</dcterms:created>
  <dcterms:modified xsi:type="dcterms:W3CDTF">2022-10-12T06:29:00Z</dcterms:modified>
</cp:coreProperties>
</file>