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embeddings/oleObject1.bin" ContentType="application/vnd.openxmlformats-officedocument.oleObject"/>
  <Override PartName="/word/numbering.xml" ContentType="application/vnd.openxmlformats-officedocument.wordprocessingml.numbering+xml"/>
  <Override PartName="/word/media/image1.pn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0"/>
        <w:jc w:val="end"/>
        <w:rPr>
          <w:rFonts w:ascii="Times New Roman" w:hAnsi="Times New Roman" w:eastAsia="Times New Roman"/>
          <w:bCs/>
          <w:sz w:val="28"/>
          <w:szCs w:val="28"/>
        </w:rPr>
      </w:pPr>
      <w:r>
        <w:rPr>
          <w:rFonts w:eastAsia="Times New Roman" w:ascii="Times New Roman" w:hAnsi="Times New Roman"/>
          <w:b/>
          <w:bCs/>
          <w:sz w:val="32"/>
          <w:szCs w:val="36"/>
        </w:rPr>
        <w:tab/>
        <w:tab/>
        <w:tab/>
        <w:tab/>
        <w:t xml:space="preserve">                                                                        </w:t>
      </w:r>
      <w:r>
        <w:rPr>
          <w:rFonts w:eastAsia="Times New Roman" w:ascii="Times New Roman" w:hAnsi="Times New Roman"/>
          <w:bCs/>
          <w:sz w:val="28"/>
          <w:szCs w:val="28"/>
        </w:rPr>
        <w:t xml:space="preserve">УТВЕРЖДАЮ: </w:t>
      </w:r>
    </w:p>
    <w:p>
      <w:pPr>
        <w:pStyle w:val="Normal"/>
        <w:widowControl w:val="false"/>
        <w:spacing w:lineRule="auto" w:line="240" w:before="0" w:after="0"/>
        <w:jc w:val="end"/>
        <w:rPr/>
      </w:pPr>
      <w:r>
        <w:rPr>
          <w:rFonts w:eastAsia="Times New Roman" w:ascii="Times New Roman" w:hAnsi="Times New Roman"/>
          <w:bCs/>
          <w:sz w:val="28"/>
          <w:szCs w:val="28"/>
        </w:rPr>
        <w:tab/>
        <w:tab/>
        <w:t xml:space="preserve">                                                                        Директор МАУ </w:t>
      </w:r>
    </w:p>
    <w:p>
      <w:pPr>
        <w:pStyle w:val="Normal"/>
        <w:widowControl w:val="false"/>
        <w:spacing w:lineRule="auto" w:line="240" w:before="0" w:after="0"/>
        <w:jc w:val="end"/>
        <w:rPr/>
      </w:pPr>
      <w:r>
        <w:rPr>
          <w:rFonts w:eastAsia="Times New Roman" w:ascii="Times New Roman" w:hAnsi="Times New Roman"/>
          <w:bCs/>
          <w:sz w:val="28"/>
          <w:szCs w:val="28"/>
        </w:rPr>
        <w:tab/>
        <w:tab/>
        <w:t xml:space="preserve">                                                                        «ДОЗЛ им. В. Дубинина»</w:t>
      </w:r>
    </w:p>
    <w:p>
      <w:pPr>
        <w:pStyle w:val="Normal"/>
        <w:widowControl w:val="false"/>
        <w:spacing w:lineRule="auto" w:line="240" w:before="0" w:after="0"/>
        <w:jc w:val="end"/>
        <w:rPr/>
      </w:pPr>
      <w:r>
        <w:rPr/>
      </w:r>
    </w:p>
    <w:p>
      <w:pPr>
        <w:pStyle w:val="Normal"/>
        <w:widowControl w:val="false"/>
        <w:spacing w:lineRule="auto" w:line="240" w:before="0" w:after="0"/>
        <w:jc w:val="end"/>
        <w:rPr/>
      </w:pPr>
      <w:r>
        <w:rPr>
          <w:rFonts w:eastAsia="Times New Roman" w:ascii="Times New Roman" w:hAnsi="Times New Roman"/>
          <w:bCs/>
          <w:sz w:val="28"/>
          <w:szCs w:val="28"/>
        </w:rPr>
        <w:tab/>
        <w:tab/>
        <w:t xml:space="preserve">                                                                         _____________ Л.Н. Самарина</w:t>
      </w:r>
    </w:p>
    <w:p>
      <w:pPr>
        <w:pStyle w:val="Normal"/>
        <w:widowControl w:val="false"/>
        <w:spacing w:lineRule="auto" w:line="240" w:before="0" w:after="0"/>
        <w:jc w:val="end"/>
        <w:rPr/>
      </w:pPr>
      <w:r>
        <w:rPr>
          <w:rFonts w:eastAsia="Times New Roman" w:ascii="Times New Roman" w:hAnsi="Times New Roman"/>
          <w:bCs/>
          <w:sz w:val="28"/>
          <w:szCs w:val="28"/>
        </w:rPr>
        <w:tab/>
        <w:tab/>
        <w:tab/>
        <w:t xml:space="preserve">                                                                         «_____»____________  2026  г.</w:t>
      </w:r>
    </w:p>
    <w:p>
      <w:pPr>
        <w:pStyle w:val="Normal"/>
        <w:spacing w:lineRule="auto" w:line="240" w:before="0" w:after="0"/>
        <w:jc w:val="end"/>
        <w:rPr>
          <w:rFonts w:ascii="Times New Roman" w:hAnsi="Times New Roman" w:eastAsia="Times New Roman" w:cs="Arial"/>
          <w:bCs/>
          <w:iCs/>
          <w:sz w:val="28"/>
          <w:szCs w:val="28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Cs/>
          <w:iCs/>
          <w:color w:val="E36C0A"/>
          <w:sz w:val="28"/>
          <w:szCs w:val="28"/>
        </w:rPr>
      </w:pPr>
      <w:r>
        <w:rPr>
          <w:rFonts w:eastAsia="Times New Roman" w:cs="Arial" w:ascii="Times New Roman" w:hAnsi="Times New Roman"/>
          <w:bCs/>
          <w:iCs/>
          <w:color w:val="E36C0A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Cs/>
          <w:iCs/>
          <w:color w:val="E36C0A"/>
          <w:sz w:val="28"/>
          <w:szCs w:val="28"/>
        </w:rPr>
      </w:pPr>
      <w:r>
        <w:rPr>
          <w:rFonts w:eastAsia="Times New Roman" w:cs="Arial" w:ascii="Times New Roman" w:hAnsi="Times New Roman"/>
          <w:bCs/>
          <w:iCs/>
          <w:color w:val="E36C0A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Cs/>
          <w:iCs/>
          <w:color w:val="E36C0A"/>
          <w:sz w:val="28"/>
          <w:szCs w:val="28"/>
        </w:rPr>
      </w:pPr>
      <w:r>
        <w:rPr>
          <w:rFonts w:eastAsia="Times New Roman" w:cs="Arial" w:ascii="Times New Roman" w:hAnsi="Times New Roman"/>
          <w:bCs/>
          <w:iCs/>
          <w:color w:val="E36C0A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/>
          <w:bCs/>
          <w:iCs/>
          <w:sz w:val="40"/>
          <w:szCs w:val="40"/>
        </w:rPr>
      </w:pPr>
      <w:r>
        <w:rPr>
          <w:rFonts w:eastAsia="Times New Roman" w:cs="Arial" w:ascii="Times New Roman" w:hAnsi="Times New Roman"/>
          <w:b/>
          <w:bCs/>
          <w:iCs/>
          <w:sz w:val="40"/>
          <w:szCs w:val="40"/>
        </w:rPr>
        <w:t>КОМПЛЕКСНАЯ ПРОГРАММА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16"/>
          <w:szCs w:val="16"/>
        </w:rPr>
      </w:pPr>
      <w:r>
        <w:rPr>
          <w:rFonts w:eastAsia="Times New Roman" w:cs="Arial" w:ascii="Times New Roman" w:hAnsi="Times New Roman"/>
          <w:b/>
          <w:bCs/>
          <w:iCs/>
          <w:sz w:val="16"/>
          <w:szCs w:val="16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40"/>
          <w:szCs w:val="40"/>
        </w:rPr>
      </w:pPr>
      <w:r>
        <w:rPr>
          <w:rFonts w:eastAsia="Times New Roman" w:ascii="Times New Roman" w:hAnsi="Times New Roman"/>
          <w:b/>
          <w:sz w:val="40"/>
          <w:szCs w:val="40"/>
        </w:rPr>
        <w:t>оздоровления и отдыха детей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40"/>
          <w:szCs w:val="40"/>
        </w:rPr>
      </w:pPr>
      <w:r>
        <w:rPr>
          <w:rFonts w:eastAsia="Times New Roman" w:ascii="Times New Roman" w:hAnsi="Times New Roman"/>
          <w:b/>
          <w:sz w:val="40"/>
          <w:szCs w:val="40"/>
        </w:rPr>
        <w:t xml:space="preserve">Муниципального автономного учреждения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40"/>
          <w:szCs w:val="40"/>
        </w:rPr>
      </w:pPr>
      <w:r>
        <w:rPr>
          <w:rFonts w:eastAsia="Times New Roman" w:ascii="Times New Roman" w:hAnsi="Times New Roman"/>
          <w:b/>
          <w:sz w:val="40"/>
          <w:szCs w:val="40"/>
        </w:rPr>
        <w:t xml:space="preserve">«Детский оздоровительный загородный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40"/>
          <w:szCs w:val="40"/>
        </w:rPr>
      </w:pPr>
      <w:r>
        <w:rPr>
          <w:rFonts w:eastAsia="Times New Roman" w:ascii="Times New Roman" w:hAnsi="Times New Roman"/>
          <w:b/>
          <w:sz w:val="40"/>
          <w:szCs w:val="40"/>
        </w:rPr>
        <w:t>лагерь имени В. Дубинина»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16"/>
          <w:szCs w:val="16"/>
        </w:rPr>
      </w:pPr>
      <w:r>
        <w:rPr>
          <w:rFonts w:eastAsia="Times New Roman" w:ascii="Times New Roman" w:hAnsi="Times New Roman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16"/>
          <w:szCs w:val="16"/>
        </w:rPr>
      </w:pPr>
      <w:r>
        <w:rPr>
          <w:rFonts w:eastAsia="Times New Roman" w:ascii="Times New Roman" w:hAnsi="Times New Roman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sz w:val="16"/>
          <w:szCs w:val="16"/>
        </w:rPr>
      </w:pPr>
      <w:r>
        <w:rPr>
          <w:rFonts w:eastAsia="Times New Roman" w:ascii="Times New Roman" w:hAnsi="Times New Roman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b/>
          <w:bCs/>
          <w:i/>
          <w:i/>
          <w:iCs/>
          <w:color w:themeColor="text1" w:val="000000"/>
          <w:sz w:val="52"/>
          <w:szCs w:val="52"/>
        </w:rPr>
      </w:pPr>
      <w:r>
        <w:rPr>
          <w:rFonts w:eastAsia="Times New Roman" w:ascii="Times New Roman" w:hAnsi="Times New Roman"/>
          <w:b/>
          <w:bCs/>
          <w:i/>
          <w:iCs/>
          <w:color w:themeColor="text1" w:val="000000"/>
          <w:sz w:val="52"/>
          <w:szCs w:val="52"/>
        </w:rPr>
        <w:t>«Молодое поколение»!</w:t>
      </w:r>
    </w:p>
    <w:p>
      <w:pPr>
        <w:pStyle w:val="Normal"/>
        <w:spacing w:lineRule="auto" w:line="240" w:before="0" w:after="0"/>
        <w:rPr>
          <w:rFonts w:ascii="Bookman Old Style" w:hAnsi="Bookman Old Style" w:eastAsia="Times New Roman" w:cs="Arial"/>
          <w:b/>
          <w:bCs/>
          <w:i/>
          <w:i/>
          <w:iCs/>
          <w:color w:themeColor="text1" w:val="000000"/>
          <w:sz w:val="16"/>
          <w:szCs w:val="16"/>
        </w:rPr>
      </w:pPr>
      <w:r>
        <w:rPr>
          <w:rFonts w:eastAsia="Times New Roman" w:cs="Arial" w:ascii="Bookman Old Style" w:hAnsi="Bookman Old Style"/>
          <w:b/>
          <w:bCs/>
          <w:i/>
          <w:iCs/>
          <w:color w:themeColor="text1" w:val="000000"/>
          <w:sz w:val="16"/>
          <w:szCs w:val="16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bCs/>
          <w:iCs/>
          <w:sz w:val="28"/>
          <w:szCs w:val="28"/>
          <w:u w:val="single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Cs/>
          <w:iCs/>
          <w:sz w:val="28"/>
          <w:szCs w:val="28"/>
          <w:u w:val="single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Arial"/>
          <w:bCs/>
          <w:iCs/>
          <w:sz w:val="28"/>
          <w:szCs w:val="28"/>
          <w:u w:val="single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bCs/>
          <w:iCs/>
          <w:sz w:val="28"/>
          <w:szCs w:val="28"/>
          <w:u w:val="single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bCs/>
          <w:iCs/>
          <w:sz w:val="28"/>
          <w:szCs w:val="28"/>
          <w:u w:val="single"/>
        </w:rPr>
      </w:pPr>
      <w:r>
        <w:rPr>
          <w:rFonts w:eastAsia="Times New Roman" w:cs="Arial" w:ascii="Times New Roman" w:hAnsi="Times New Roman"/>
          <w:bCs/>
          <w:iCs/>
          <w:sz w:val="28"/>
          <w:szCs w:val="28"/>
          <w:u w:val="singl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Североуральск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</w:rPr>
      </w:pPr>
      <w:r>
        <w:rPr>
          <w:rFonts w:eastAsia="Times New Roman" w:ascii="Times New Roman" w:hAnsi="Times New Roman"/>
          <w:sz w:val="28"/>
          <w:szCs w:val="28"/>
        </w:rPr>
        <w:t>2026</w:t>
      </w:r>
    </w:p>
    <w:p>
      <w:pPr>
        <w:pStyle w:val="Normal"/>
        <w:spacing w:lineRule="auto" w:line="276" w:before="0" w:after="0"/>
        <w:ind w:firstLine="568"/>
        <w:jc w:val="center"/>
        <w:rPr>
          <w:rFonts w:ascii="Times New Roman" w:hAnsi="Times New Roman" w:eastAsia="Times New Roman" w:cs="Times New Roman"/>
          <w:b/>
          <w:sz w:val="28"/>
        </w:rPr>
      </w:pPr>
      <w:r>
        <w:rPr>
          <w:rFonts w:eastAsia="Times New Roman" w:cs="Times New Roman" w:ascii="Times New Roman" w:hAnsi="Times New Roman"/>
          <w:b/>
          <w:sz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СОДЕРЖАНИЕ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Информационная карта программы …………………………........................................................................................………….. 3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Пояснительная записка ……………………………………………….………………………………………………………..…… 7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Кадровое обеспечение программы ……………………………………………………………………………….…………..…… 12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Сроки реализации программы……………… ……………………………………………………………………….……….....… 15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Концепция  программы …………………………………………………………………………………………………………….. 18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Содержание комплексной  программы…………………………………………………………………………………...……….. 20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6.1. I смена - подпрограмма «Движения Первых-Вместе вперед»…………………………………………………………...…….. 21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6.2. II смена – подпрограмма «Моя Россия»…………………………………………………………………………………………. 23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6.3.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III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смена, подпрограмма « Юные защитники Родины»………………………………………………………………………… 27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6.4.</w:t>
      </w:r>
      <w:r>
        <w:rPr/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IV смена - подпрограмма «ДРУЖБА НАРОДОВ»…………………………………………………………………………….... 33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6.5. V смена, подпрограмма «СУБР»…………………………………………………………………………………………………. 35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7. Механизм реализации программы……………………….………...……………………………………………………...……….. 36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8. Условия реализации программы……………………………………..………………………………………………………..…… 37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 Критерии эффективности программы………………………………………………………………………………………...…… 38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10. Формы отслеживания результатов……..…………………………………………………………………………..………..…… 39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11. Ожидаемые результаты…………………………………………………………………………………………………..…….…. 40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12. Список литературы ……………………………………………………………………………………………………….……….. 41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Приложения …………………………………………………………….……………………………………………………………… 43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1. Символика смен Муниципального автономного учреждения  «Детский оздоровительный загородный лагерь имени В. Дубинина»            ………………………………………………………………………….…………………………43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2. Режим дня Муниципального автономного учреждения  «Детский оздоровительный загородный лагерь имени В. Дубинина»…………………………………………………………………………………………………………………… 46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3. Анкета для родителей ребенка, отъезжающего на смену в Муниципальное автономное учреждение «Детский оздоровительный загородный лагерь имени В. Дубинина»………………………………………………………..…… 47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4. Входная диагностика (анкета)  ……………………………………………………………………………..…… 48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5. Промежуточная диагностика (методика «Выбор»)…………………………………………………………..… 49</w:t>
      </w:r>
    </w:p>
    <w:p>
      <w:pPr>
        <w:pStyle w:val="Normal"/>
        <w:spacing w:lineRule="auto" w:line="240" w:before="0" w:after="0"/>
        <w:ind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Приложение № 6. Итоговая диагностика (анкета)……………………………………………………………………………..……. 50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firstLine="709" w:start="0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ИНФОРМАЦИОННАЯ КАРТА ПРОГРАММЫ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tbl>
      <w:tblPr>
        <w:tblW w:w="15309" w:type="dxa"/>
        <w:jc w:val="start"/>
        <w:tblInd w:w="9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452"/>
        <w:gridCol w:w="12857"/>
      </w:tblGrid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Полное название лагеря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Муниципальное автономное учреждение «Детский оздоровительный загородный лагерь имени В. Дубинина»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Тип лагеря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Стационарный загородный оздоровительный лагерь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География проведения программы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624480, Свердловская область, город Североуральск, пос. Бокситы, Петропавловское участковое лесничеств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о, Государственное учреждение Свердловской области «Карпинское лесничество», квартал 165, выдел 17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Юридический адрес организации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624480, Свердловская область, город Североуральск,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ул. Юридический, Молодежная, д. 16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ИНН/КПП 6617023425/661701001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Номер телефона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Е-mail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8(34380)3-12-58, директор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8(34380)2-98-97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zaglager60@mail.ru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Цель и задачи программы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i/>
                <w:i/>
                <w:sz w:val="28"/>
                <w:szCs w:val="28"/>
                <w:u w:val="single"/>
              </w:rPr>
            </w:pP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  <w:u w:val="single"/>
              </w:rPr>
              <w:t>Цель: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детей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i/>
                <w:i/>
                <w:sz w:val="28"/>
                <w:szCs w:val="28"/>
                <w:u w:val="single"/>
              </w:rPr>
            </w:pPr>
            <w:r>
              <w:rPr>
                <w:rFonts w:eastAsia="Times New Roman" w:cs="Times New Roman" w:ascii="Times New Roman" w:hAnsi="Times New Roman"/>
                <w:i/>
                <w:sz w:val="28"/>
                <w:szCs w:val="28"/>
                <w:u w:val="single"/>
              </w:rPr>
              <w:t>Задачи: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содействие формированию у детей и молодежи знаний норм, духовно-нравственных ценностей, традиций, которые выработало российское общество (социально значимых знаний);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формирование и развитие личностных отношений к этим нормам, ценностям, традициям (их освоение, принятие);</w:t>
            </w:r>
          </w:p>
          <w:p>
            <w:pPr>
              <w:pStyle w:val="ListParagraph"/>
              <w:numPr>
                <w:ilvl w:val="0"/>
                <w:numId w:val="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приобретение соответствующего этим нормам, ценностям, традициям социокультурного опыта поведения, общения, межличностных социальных отношений, применения полученных знаний;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4) формирование воспитательного пространства, соответствующего возрастным, индивидуальным, психологическим и физиологическим особенностям детей.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5) обеспечить комплекс условий и ежедневных педагогически взаимосвязанных мероприятий по пропаганде здорового образа жизни, укреплению физического и психического здоровья детей, обеспечению своевременной профилактики заболеваний;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6) организовать для детей особый режим комплексного, качественного и сбалансированного питания, закаливания, двигательной активности, отдыха, безопасной жизни в экологически благоприятной среде;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7) раскрыть способности личности каждого ребенка на основе удовлетворения интересов и нереализованных в школе позитивных потребностей, прежде всего духовных и культурных, интеллектуальных и двигательных.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8) выявить детей с организаторскими и лидерскими способностями, включить их в систему самоуправления, подготовки и проведения общих дел;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9) формировать положительное отношение родителей к работе органов самоуправления и привлекать их к участию в этой деятельности;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10) преподать детям базовые знания по защите собственных прав и прав других, а также по их ответственности перед обществом;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11) отследить результативность реализации программы посредством диагностических методик;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12) развить материально-техническую базу и кадровый потенциал, обеспечивающие совершенствование условий для отдыха и оздоровления детей.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Направленность программы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оздоровительная, военно-патриотическая, через развитие гражданственности и патриотизма, формирование качеств патриота-защитника Отечества; сознательного и ответственного отношения к своему здоровью – физическому и психическому; личной безопасности и безопасности окружающих; через  психологию эффективного общения.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Культурологическая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Направлена на знакомство с историей родного края и города, делами знаменитых земляков, легендами, традициями и обычаями предков. Предусматривает повышение уровня краеведческих знаний детей и подростков, формирование и развитие личностных гуманистических качеств, воспитание гражданственности и патриотизма. Подразумевает организацию творческой деятельности краеведческой направленности, познавательной деятельности по изучению родного края. Дети узнают, что город, в котором они живут, прекрасен своей историей, культурой. Это позволяет осознать себя частицей своего народа, достойным хранителем и продолжателем общего дела, достойным гражданином страны имеющей уникальную историю.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Физкультурно – спортивная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Организация оздоровления детей посредством занятий спортом, закаливания, развития навыков гигиены, организации  полноценного рационального питания, приобщения их к здоровому образу жизни; вовлечение детей в активную спортивно-оздоровительную деятельность. Организуемая спортивно - оздоровительная деятельность – это совместная деятельность ребенка и педагога, направленная, с одной стороны, на оздоровление ребенка, а с другой – на изменение ценностного отношения к собственному здоровью и усвоение способов его сохранения.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Нравственно-эстетическая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Это направление отражает в себе нравственное и эстетическое воспитание детей. Различные мероприятия этого направления способствуют развитию у детей чувства ответственности, надежности, честности, заботливости и уважения по отношению к себе, к другим людям и к порученному делу, а также чувства прекрасного, бережного отношения к природе.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Досуговая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Организация кружковой работы; организация общелагерных мероприятий (праздники, игры, конкурсы,  шоу – программы).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 ходе реализации данной программы приоритеты отдаются мероприятиям краеведческой и экологической направленности. Материал используется фрагментарно и в работе по другим направлениям.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 смен: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1– я смена с 08.06.2026 по 21.06.2026 - 14 дней;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2– я смена с 24.06.2026 по 14.07.2026 – 21 день;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3– я смена с 17.07.2026 по 30.0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.2026 – 14 дней;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4– я  смена с 02.08.2026 по 15.08.2026 – 14 дней;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5- я смена с 18.08.2026 по 29.08.2026 – 12 дней.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Общее количество участников программы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c16"/>
              <w:shd w:val="clear" w:color="auto" w:fill="FFFFFF"/>
              <w:spacing w:beforeAutospacing="0" w:before="0" w:afterAutospacing="0" w:after="0"/>
              <w:ind w:firstLine="709"/>
              <w:contextualSpacing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Участники программы Дети и подростки Североуральского муниципального округа и близлежащих городов Свердловской области от 6,5 до 17 лет, в том числе из социально незащищённых категорий (малообеспеченные, многодетные, неполные семьи, дети участников СВО).</w:t>
            </w:r>
          </w:p>
          <w:p>
            <w:pPr>
              <w:pStyle w:val="c16"/>
              <w:shd w:val="clear" w:color="auto" w:fill="FFFFFF"/>
              <w:spacing w:beforeAutospacing="0" w:before="0" w:afterAutospacing="0" w:after="0"/>
              <w:ind w:firstLine="709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Количество участников программы: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1– я смена – 100 человек;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2– я смена  - 180 человек;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3– я смена – 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0 человек;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4– я  смена  - 1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20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человек;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5- я смена  - 1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 человек.</w:t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Ожидаемые  результаты</w:t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На основе реализации всех мероприятий, входящих в программу, планируется заложить в подростках основные личностные качества гражданина – патриота своего Отечества.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Для детей:</w:t>
            </w:r>
          </w:p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полный отдых и оздоровление детей;</w:t>
            </w:r>
          </w:p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сформированность представления у ребят об истории, культуре России, осознание себя как частицы, у которой есть Родина, прошлое, будущее;</w:t>
            </w:r>
          </w:p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знакомство детей с общественно-политической жизнью общества;</w:t>
            </w:r>
          </w:p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личностный рост ребенка, его самореализация в творческой деятельности;</w:t>
            </w:r>
          </w:p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раскрытие творческого потенциала ребенка.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Для родителей:</w:t>
            </w:r>
          </w:p>
          <w:p>
            <w:pPr>
              <w:pStyle w:val="Normal"/>
              <w:numPr>
                <w:ilvl w:val="0"/>
                <w:numId w:val="5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чувство уверенности в силах ребенка;</w:t>
            </w:r>
          </w:p>
          <w:p>
            <w:pPr>
              <w:pStyle w:val="Normal"/>
              <w:numPr>
                <w:ilvl w:val="0"/>
                <w:numId w:val="5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удовлетворенность родителей летним отдыхом детей.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Для педагогов:</w:t>
            </w:r>
          </w:p>
          <w:p>
            <w:pPr>
              <w:pStyle w:val="Normal"/>
              <w:numPr>
                <w:ilvl w:val="0"/>
                <w:numId w:val="6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повышение уровня педагогического мастерства;</w:t>
            </w:r>
          </w:p>
          <w:p>
            <w:pPr>
              <w:pStyle w:val="Normal"/>
              <w:numPr>
                <w:ilvl w:val="0"/>
                <w:numId w:val="6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отработка моделей взаимодействия педотряда с детским коллективом в рамках сюжетно-ролевой игры.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Для развития воспитательной системы ДОЛ:</w:t>
            </w:r>
          </w:p>
          <w:p>
            <w:pPr>
              <w:pStyle w:val="Normal"/>
              <w:numPr>
                <w:ilvl w:val="0"/>
                <w:numId w:val="7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совершенствование методик организации форм работы;</w:t>
            </w:r>
          </w:p>
          <w:p>
            <w:pPr>
              <w:pStyle w:val="Normal"/>
              <w:numPr>
                <w:ilvl w:val="0"/>
                <w:numId w:val="7"/>
              </w:numPr>
              <w:shd w:val="clear" w:color="auto" w:fill="FFFFFF"/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пополнение методической копилки.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1" w:hRule="atLeast"/>
        </w:trPr>
        <w:tc>
          <w:tcPr>
            <w:tcW w:w="245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Ресурсное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обеспечение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программы</w:t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128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Нормативно-правовая база.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Разработка данной программы организации каникулярного отдыха, оздоровления и занятости детей была вызвана: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Конвенцией ООН о правах ребенка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Конституцией РФ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Законом Российской Федерации «Об образовании»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Федеральным законом  «Об основных гарантиях прав ребенка в Российской Федерации»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Порядком  проведения профильных лагерей, лагерей с дневным пребыванием, лагерей труда и отдыха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Финансовое обеспечение программы.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Программа финансируется из бюджетных средств.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Кадровое обеспечение.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Воспитатели – педагоги общеобразовательных школ города Тулы и области.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Вожатые – молодые люди, девушки из числа студентов высших и средних  учебных заведений.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 работе допускаются вожатые при наличии свидетельства об обучении, прошедшие медицинское освидетельствование  и собеседование  с администрацией лагеря.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firstLine="709" w:start="0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ПОЯСНИТЕЛЬНАЯ ЗАПИСКА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«Ребенок по своей природе – пытливый </w:t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исследователь, открыватель мира. </w:t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Так пусть перед ним откроется чудесный мир </w:t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в живых красках, ярких и трепетных звуках».</w:t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В.А. Сухомлинский</w:t>
      </w:r>
    </w:p>
    <w:p>
      <w:pPr>
        <w:pStyle w:val="ListParagraph"/>
        <w:spacing w:lineRule="auto" w:line="240" w:before="0" w:after="0"/>
        <w:ind w:firstLine="709" w:start="0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Летние каникулы составляют значительную часть свободного времени детей и подростков. Этот период как нельзя более благоприятен для развития их творческого потенциала, совершенствования личностных возможностей, приобщения к ценностям, вхождения в систему социальных связей, воплощения собственных планов, удовлетворения индивидуальных интересов в личностно значимых сферах деятельности.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Летние каникулы 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–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это самая лучшая и незабываемая пора, когда дети могут «сделать свою жизнь» полной интересных знакомств, полезных увлечений и занятий. Именно такие возможности для каждого ребенка открывает Детский оздоровительный загородный лагерь имени Володи Дубинина.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Организация летнего отдыха и оздоровления 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– </w:t>
      </w:r>
      <w:r>
        <w:rPr>
          <w:rFonts w:eastAsia="Times New Roman" w:cs="Times New Roman" w:ascii="Times New Roman" w:hAnsi="Times New Roman"/>
          <w:sz w:val="28"/>
          <w:szCs w:val="28"/>
        </w:rPr>
        <w:t>один из важных аспектов оздоровительной и воспитательной деятельности. В условиях, когда состояние здоровья детей вызывает серьезные опасения (уменьшается процент здоровых детей, растет число детей с хроническими заболеваниями), организация их оздоровления приобретает первостепенное значение.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Воспитание гражданственности, трудолюбия, уважения к правам и свободам человека, любви к окружающей природе, Родине, семье – один из основополагающих принципов государственной политики в области образования, закреплённый в Законе РФ «Об образовании».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Существующая в городе система работы с молодежью по  формированию патриотических чувств, воспитанию гражданственности, высокой духовности и морально – нравственных качеств успешно может проходить и в условиях летнего оздоровительного лагеря.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Военно – патриотическое воспитание в наши дни  имеет большое значение.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  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Проблемы духовно – нравственного, патриотического воспитания детей находятся в центре внимания Министерства образования Российской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Федерации, областного министерства образования, управления образования администрации муниципального образования города Тулы.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рамках реализации  программ патриотического воспитания, в городе проводится большая многогранная работа, которая включает физическое, духовно-нравственное, гражданско-правовое воспитание, военно-историческую подготовку, подготовку по основам безопасности жизнедеятельности, прикладную физическую подготовку, начальную военную подготовку, а также развитие эстетических способностей детей.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целях обеспечения отдыха, оздоровления, занятости детей 2014-2015 учебного года возникает необходимость организованного пребывания детей в загородном лагере. Наибольший воспитательный эффект оказывают профильные смены. Смены с приоритетным патриотическим направлением продолжают деятельность центра, как одного из главных направлений работы ДМЦ.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Направленность данной программы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оздоровительная, военно-патриотическая, через развитие гражданственности и патриотизма, формирование качеств патриота-защитника Отечества; сознательного и ответственного отношения к своему здоровью – физическому и психическому; личной безопасности и безопасности окружающих; через  психологию эффективного общения; профориентационная направленность.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Особенности программы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Учитывая запросы общества в воспитании  положительного отношения к воинскому долгу, взяв за основу общечеловеческое понятие о патриотизме - защите Отечества,  любви к Родине, мужестве и героизме, программа расширяет знания и вырабатывает устойчивые умения по целому ряду школьных предметов (история, география, экология, физкультура, ОБЖ, обществознание и психология). Гармонично сочетает профориентацию с нравственным  и физическим развитием детей.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Данная программа рассчитана на детей и подростков от 6 до 14 лет, организованно выехавших в летние оздоровительные лагеря, где появляется возможность продолжить в условиях летнего – оздоровительного лагеря работу  по военно – патриотическому воспитанию, используя следующие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формы работы: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беседа (для ознакомления);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конкурс знатоков (для контроля);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соревнование (для подведения итога);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тренинг (для отработки навыков и умений);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викторина (для развития общей эрудиции);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игра (воображаемая или реальная деятельность для обучения, досуга, общения, развития);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коллективно - творческое дело (КТД - самый высокий уровень взаимодействия детей и педагогов в решении воспитательных и  образовательных задач);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экскурсия (для ознакомления);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индивидуальная работа.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Работа в лагере с детьми по данной программе строится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на самоуправлении под руководством вожатых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Для реализации коллективно-творческих дел создаётся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структура отрядного самоуправления: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командир отряда;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заместитель командира;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физорг;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 редактор;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организаторы досуга.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  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Для реализации программы необходимо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кадровое обеспечение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кадровый состав формируется из работников лагеря, педагогического отряда студентов и педагогов, координаторов программы.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      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Административно – координационная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группа осуществляет общий контроль и руководство реализацией программы, распределяет между собой объекты и сферы управления, руководит деятельностью рабочего коллектива, анализирует текущую ситуацию, вносит коррективы, проводит ежедневные оперативные совещания.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      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Консультативно  методическая группа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 осуществляет психолого – педагогическую подготовку реализации программы.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      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Рабочая группа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– осуществляет выполнение запланированных мероприятий, отвечают за организацию работы в отрядах, несет ответственность за жизнь и здоровье детей.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end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«Забота о здоровье – это важнейший труд педагога.</w:t>
      </w:r>
    </w:p>
    <w:p>
      <w:pPr>
        <w:pStyle w:val="Normal"/>
        <w:spacing w:lineRule="auto" w:line="240" w:before="0" w:after="0"/>
        <w:ind w:firstLine="709" w:end="-143"/>
        <w:contextualSpacing/>
        <w:jc w:val="end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 xml:space="preserve">От жизнедеятельности, бодрости детей зависит их </w:t>
      </w:r>
    </w:p>
    <w:p>
      <w:pPr>
        <w:pStyle w:val="Normal"/>
        <w:spacing w:lineRule="auto" w:line="240" w:before="0" w:after="0"/>
        <w:ind w:firstLine="709" w:end="-143"/>
        <w:contextualSpacing/>
        <w:jc w:val="end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 xml:space="preserve">духовная жизнь, мировоззрение, умственное развитие, </w:t>
      </w:r>
    </w:p>
    <w:p>
      <w:pPr>
        <w:pStyle w:val="Normal"/>
        <w:spacing w:lineRule="auto" w:line="240" w:before="0" w:after="0"/>
        <w:ind w:firstLine="709" w:end="-143"/>
        <w:contextualSpacing/>
        <w:jc w:val="end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прочность знаний, вера в свои силы…»</w:t>
      </w:r>
    </w:p>
    <w:p>
      <w:pPr>
        <w:pStyle w:val="Normal"/>
        <w:spacing w:lineRule="auto" w:line="240" w:before="0" w:after="0"/>
        <w:ind w:firstLine="709" w:end="-143"/>
        <w:contextualSpacing/>
        <w:jc w:val="end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А.В. Сухомлинский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 xml:space="preserve">Цель программы: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Создание педагогической воспитательной среды, способствующей укреплению здоровья детей как жизненно важной ценности, их физическому, психическому, интеллектуальному, духовно-нравственному и творческому развитию, воспитанию сознательного стремления к ведению здорового образа жизни; создание условий для повышения социальной активности  и вовлечения в социально-значимую деятельность. Оздоровлению и развитию личностного потенциала детей педагогический коллектив нашего лагеря уделяет большое значение.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1) обеспечить комплекс условий и ежедневных педагогически взаимосвязанных мероприятий по пропаганде здорового образа жизни, укреплению физического и психического здоровья детей, обеспечению своевременной профилактики заболеваний;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2) организовать для детей особый режим комплексного, качественного и сбалансированного питания, закаливания, двигательной активности, отдыха, безопасной жизни в экологически благоприятной среде;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3) создать благоприятные условия, способствующие раскрытию и развитию гражданско-патриотического, интеллектуально-творческого и духовно-нравственного потенциала личности ребенка через коллективную и индивидуальную деятельность;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4) выявить детей и подростков с организаторскими и лидерскими способностями, включить их в систему самоуправления, подготовки и проведения общих дел;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5) организовать сотрудничество детей и взрослых на основе соуправления; создать мотивационную среду для повышения социальной активности, выявлять социальные инициативы детей и подростков и организовать обучение проектных групп основам социального проектирования, в том числе в рамках «Инженерной школы»;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6)  создать условия для самореализации детей в области массовых коммуникаций посредством приобщения к деятельности информационного центра загородного лагеря (выпуск лагерной газеты, листовок, радиопередач, видеороликов и короткометражных фильмов);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7) преподать детям базовые знания по защите собственных прав и прав других, а также по их ответственности перед обществом;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8) отследить результативность реализации программы посредством диагностических методик;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9) развить материально-техническую базу и кадровый потенциал, обеспечивающие совершенствование условий для отдыха и оздоровления детей и подростков.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Одним словом, задача детского оздоровительного загородного лагеря – не просто создать условия для летнего отдыха и оздоровления ребенка, а помочь ему реализовать его потребности отдыхать с пользой для себя и социума, с пользой для всего лагеря. Деятельность нашего летнего оздоровительного лагеря играет важную роль в социальном воспитании подрастающего поколения Североуральского городского округа.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Программа летнего лагеря построена на следующих принципах: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безопасности жизни, здоровья детей и подростков, защиты их прав и личного достоинства;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-приоритета индивидуальных интересов, личностного развития и самореализации детей и подростков в сочетании с соблюдением социальных норм и правил, осознания ими целей и перспектив предполагаемых видов деятельности;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добровольности включения детей и подростков в ту или иную общественно-значимую деятельность;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создания ситуации успеха;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гуманного характера отношений и программ деятельности оздоровительных смен: построение отношений на основе уважения и доверия к человеку;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конфиденциальности в разрешении личных проблем и конфликтов детей и подростков;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включенности детей и подростков в социально-значимые отношения: обеспечение гарантии свободного выбора деятельности и права на информацию, создание возможностей переключения с одного вида деятельности на другой в рамках смены или дня;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сочетания оздоровительных, развивающих, воспитательных и развлекательных мероприятий: режим дня, обеспечивающий разумное сочетание всех видов деятельности, взаимосвязь всех мероприятий в рамках тематического дня;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дифференциации воспитания: отбор содержания, форм и методов воспитания в соотношении с индивидуально-психологическими особенностями детей и подростков;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сопричастности;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личной ответственности;</w:t>
      </w:r>
    </w:p>
    <w:p>
      <w:pPr>
        <w:pStyle w:val="Normal"/>
        <w:shd w:val="clear" w:color="auto" w:fill="FFFFFF"/>
        <w:spacing w:lineRule="auto" w:line="240" w:before="0" w:after="0"/>
        <w:ind w:hanging="0" w:start="0"/>
        <w:contextualSpacing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br/>
        <w:t>3. КАДРОВОЕ ОБЕСПЕЧЕНИЕ ПРОГРАММЫ.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026" w:type="dxa"/>
        <w:jc w:val="start"/>
        <w:tblInd w:w="223" w:type="dxa"/>
        <w:tblLayout w:type="fixed"/>
        <w:tblCellMar>
          <w:top w:w="0" w:type="dxa"/>
          <w:start w:w="116" w:type="dxa"/>
          <w:bottom w:w="0" w:type="dxa"/>
          <w:end w:w="116" w:type="dxa"/>
        </w:tblCellMar>
        <w:tblLook w:val="04a0" w:noHBand="0" w:noVBand="1" w:firstColumn="1" w:lastRow="0" w:lastColumn="0" w:firstRow="1"/>
      </w:tblPr>
      <w:tblGrid>
        <w:gridCol w:w="993"/>
        <w:gridCol w:w="3394"/>
        <w:gridCol w:w="10639"/>
      </w:tblGrid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bookmarkStart w:id="1" w:name="1"/>
            <w:bookmarkStart w:id="2" w:name="f29f72a53a07b59adae777f9f923bf3fe8819220"/>
            <w:bookmarkEnd w:id="1"/>
            <w:bookmarkEnd w:id="2"/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Функциональные обязанности</w:t>
            </w:r>
          </w:p>
        </w:tc>
      </w:tr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Директор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Общее руководство деятельностью лагеря;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инструктаж персонала лагеря по технике безопасности, профилактике травматизма;</w:t>
            </w:r>
          </w:p>
          <w:p>
            <w:pPr>
              <w:pStyle w:val="Normal"/>
              <w:numPr>
                <w:ilvl w:val="0"/>
                <w:numId w:val="9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создание условий для проведения воспитательной и оздоровительной работы.</w:t>
            </w:r>
          </w:p>
        </w:tc>
      </w:tr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Начальник смены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Организация взаимодействий всех служб лагеря по реализации программы;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осуществление программного обеспечения лагеря, контроль и координация служб по обеспечению жизнедеятельности лагеря;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непосредственное руководство реализацией программы;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за соблюдением режимных моментов в лагере, санитарным состоянием корпусов, организацией дежурства отрядов по столовой и приема пищи;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проведение методических планерок, консультаций для вожатых;</w:t>
            </w:r>
          </w:p>
          <w:p>
            <w:pPr>
              <w:pStyle w:val="Normal"/>
              <w:numPr>
                <w:ilvl w:val="0"/>
                <w:numId w:val="10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создание методической продукции, ведение отчетной документации.</w:t>
            </w:r>
          </w:p>
        </w:tc>
      </w:tr>
      <w:tr>
        <w:trPr>
          <w:trHeight w:val="2017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Педагог организатор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Работа по реализации программ смен;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работа с органами детского самоуправления центра;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разработка, подготовка и проведение коллективно - творческих дел;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анкетирование, тестирование, психолого-педагогические наблюдения за участниками программы;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оказание практической помощи вожатым в подготовке и проведении отрядных и вечерних мероприятий;</w:t>
            </w:r>
          </w:p>
          <w:p>
            <w:pPr>
              <w:pStyle w:val="Normal"/>
              <w:numPr>
                <w:ilvl w:val="0"/>
                <w:numId w:val="11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разработка, подготовка и проведение вечерних мероприятий.</w:t>
            </w:r>
          </w:p>
        </w:tc>
      </w:tr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Воспитатель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Охрана жизни и здоровья детей;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соблюдения формы одежды, обуви по сезону; в первые дни заезда - за щадящим режимом физических и эмоциональных нагрузок на детей;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соблюдения режимных моментов, личной гигиены каждого ребенка, питьевого режима;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оказание помощи медицинским работникам в выявлении заболевших детей и выполнении медицинских назначений;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организация жизнедеятельности своего отряда, планирование работы в течение смены, ведение педагогической документации (табеля пребывания детей, дневника вожатого);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наблюдения за сменой настроения детей.</w:t>
            </w:r>
          </w:p>
        </w:tc>
      </w:tr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Вожатый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Содействие развитию и деятельности детского коллектива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Помощь воспитателю в программировании деятельности воспитанников на принципах добровольности, самодеятельности, гуманности и демократизма с учётом их инициативы, интересов и потребностей.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Забота о здоровье и безопасности воспитанников, создание благоприятных условий, которые позволяют детям проявлять гражданскую и нравственную позицию, реализовывать свои интересы и потребности, интересно и с пользой для развития проводить свободное время.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Обеспечение охраны жизни и здоровья воспитанников во время образовательного процесса.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Взаимодействие со старшим вожатым, органами самоуправления, педагогическими коллективами образовательных учреждений и общественными организациями.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Выполнение правил по охране труда и пожарной безопасности.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Планирование деятельности временного детского коллектива под руководством педагогического работника в соответствии с планом работы организации отдыха детей и их оздоровления.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Сопровождение временного детского коллектива в соответствии с ежедневным планом работы.</w:t>
            </w:r>
          </w:p>
          <w:p>
            <w:pPr>
              <w:pStyle w:val="Normal"/>
              <w:numPr>
                <w:ilvl w:val="0"/>
                <w:numId w:val="12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Проведение под руководством педагогического работника игр, сборов и иных мероприятий во временном детском коллективе, направленных на формирование коллектива, его развитие, поддержание комфортного эмоционального состояния.</w:t>
            </w:r>
          </w:p>
        </w:tc>
      </w:tr>
      <w:tr>
        <w:trPr>
          <w:trHeight w:val="113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Инструктор по физической</w:t>
            </w:r>
          </w:p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культуре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Проведение утренней зарядки, спортивных часов и соревнований;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организация и проведение купания детей;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соблюдения режима водных и солнечных процедур;</w:t>
            </w:r>
          </w:p>
          <w:p>
            <w:pPr>
              <w:pStyle w:val="Normal"/>
              <w:numPr>
                <w:ilvl w:val="0"/>
                <w:numId w:val="13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правильного использования, сохранности спортивного инвентаря.</w:t>
            </w:r>
          </w:p>
        </w:tc>
      </w:tr>
      <w:tr>
        <w:trPr>
          <w:trHeight w:val="48" w:hRule="atLeast"/>
        </w:trPr>
        <w:tc>
          <w:tcPr>
            <w:tcW w:w="993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31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39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25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Медицинский работник</w:t>
            </w:r>
          </w:p>
        </w:tc>
        <w:tc>
          <w:tcPr>
            <w:tcW w:w="10639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Планирование и организация лечебно- оздоровительной, профилактической и санитарно- просветительской работы;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осуществление медицинских осмотров;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наблюдение за состоянием здоровья детей, ведение документации;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Контроль работы пищеблока.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Ежедневный амбулаторный прием с целью оказания первой медицинской помощи, выявление заболевших детей, организация лечения и уход за детьми.</w:t>
            </w:r>
          </w:p>
          <w:p>
            <w:pPr>
              <w:pStyle w:val="Normal"/>
              <w:numPr>
                <w:ilvl w:val="0"/>
                <w:numId w:val="14"/>
              </w:numPr>
              <w:spacing w:lineRule="auto" w:line="240" w:before="0" w:after="0"/>
              <w:ind w:firstLine="709" w:start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Осуществление контроля за санитарным состоянием пищеблока, корпусов, территории лагеря.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hd w:val="clear" w:color="auto" w:fill="FFFFFF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СРОКИ РЕАЛИЗАЦИИ ПРОГРАММЫ.</w:t>
      </w:r>
    </w:p>
    <w:p>
      <w:pPr>
        <w:pStyle w:val="ListParagraph"/>
        <w:shd w:val="clear" w:color="auto" w:fill="FFFFFF"/>
        <w:spacing w:lineRule="auto" w:line="240" w:before="0" w:after="0"/>
        <w:ind w:start="144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     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Этапы  реализации  программы: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подготовительный;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основной;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итоговый  (анализ мероприятий).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Для того чтобы организовать и провести работу  по программе, нужна подготовка, которая включает: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4966" w:type="dxa"/>
        <w:jc w:val="start"/>
        <w:tblInd w:w="-10" w:type="dxa"/>
        <w:tblLayout w:type="fixed"/>
        <w:tblCellMar>
          <w:top w:w="0" w:type="dxa"/>
          <w:start w:w="116" w:type="dxa"/>
          <w:bottom w:w="0" w:type="dxa"/>
          <w:end w:w="116" w:type="dxa"/>
        </w:tblCellMar>
        <w:tblLook w:val="04a0" w:noHBand="0" w:noVBand="1" w:firstColumn="1" w:lastRow="0" w:lastColumn="0" w:firstRow="1"/>
      </w:tblPr>
      <w:tblGrid>
        <w:gridCol w:w="941"/>
        <w:gridCol w:w="3608"/>
        <w:gridCol w:w="4330"/>
        <w:gridCol w:w="6087"/>
      </w:tblGrid>
      <w:tr>
        <w:trPr>
          <w:trHeight w:val="308" w:hRule="atLeast"/>
        </w:trPr>
        <w:tc>
          <w:tcPr>
            <w:tcW w:w="94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116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bookmarkStart w:id="3" w:name="2"/>
            <w:bookmarkStart w:id="4" w:name="af9316e3d8a7c94febef8318081a13ffa5071489"/>
            <w:bookmarkEnd w:id="3"/>
            <w:bookmarkEnd w:id="4"/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60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Этапы  работы</w:t>
            </w:r>
          </w:p>
        </w:tc>
        <w:tc>
          <w:tcPr>
            <w:tcW w:w="433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Цели</w:t>
            </w:r>
          </w:p>
        </w:tc>
        <w:tc>
          <w:tcPr>
            <w:tcW w:w="608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Результаты</w:t>
            </w:r>
          </w:p>
        </w:tc>
      </w:tr>
      <w:tr>
        <w:trPr>
          <w:trHeight w:val="1055" w:hRule="atLeast"/>
        </w:trPr>
        <w:tc>
          <w:tcPr>
            <w:tcW w:w="94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116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0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Подготовительный период</w:t>
            </w:r>
          </w:p>
        </w:tc>
        <w:tc>
          <w:tcPr>
            <w:tcW w:w="433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Разработка программы.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Принятие программы педагогическим коллективом, подготовка к её реализации.</w:t>
            </w:r>
          </w:p>
        </w:tc>
        <w:tc>
          <w:tcPr>
            <w:tcW w:w="608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Формирование сплочённого коллектива единомышленников. Ознакомление сотрудников лагеря с обязанностями, утверждение внутреннего распорядка лагеря, системы деятельности работы лагеря по охране жизни и здоровья детей, знание особенностей и специфики смены. Выстраивание системы работы педагогического коллектива по реализации поставленных целей и задач.</w:t>
            </w:r>
          </w:p>
        </w:tc>
      </w:tr>
      <w:tr>
        <w:trPr>
          <w:trHeight w:val="1120" w:hRule="atLeast"/>
        </w:trPr>
        <w:tc>
          <w:tcPr>
            <w:tcW w:w="94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116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0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Организационный период</w:t>
            </w:r>
          </w:p>
        </w:tc>
        <w:tc>
          <w:tcPr>
            <w:tcW w:w="433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Общее представление о смене, её тематике, определение планов работы отрядов, корректировка планов в зависимости от интересов участников смены, выбор ролей и видов деятельности.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Формирование служб самоуправления.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Принятие законов коллективной жизнедеятельности.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Формирование отрядов.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Анкетирование, выбор лидеров.  Открытие смены.</w:t>
            </w:r>
          </w:p>
        </w:tc>
        <w:tc>
          <w:tcPr>
            <w:tcW w:w="608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Знакомство с лагерем.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Выявление лидеров.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Планирование.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Формирование межличностных отношений.</w:t>
            </w:r>
          </w:p>
        </w:tc>
      </w:tr>
      <w:tr>
        <w:trPr>
          <w:trHeight w:val="325" w:hRule="atLeast"/>
        </w:trPr>
        <w:tc>
          <w:tcPr>
            <w:tcW w:w="94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116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0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Основной период</w:t>
            </w:r>
          </w:p>
        </w:tc>
        <w:tc>
          <w:tcPr>
            <w:tcW w:w="433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Дать возможность каждому ребёнку реализовать свой творческий потенциал и продемонстрировать свои возможности.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Диагностика эмоционального климата и эмоционального самочувствия каждого ребёнка (с помощью барометра настроения).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Патриотический блок: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комплекс мероприятий, направленных на положительное отношение к общечеловеческим ценностям, нормам коллективной жизни, развитие гражданской и социальной ответственности за самого себя, общество и Отечество, уважение к государственным символам и традициям;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Здоровьесберегающий блок: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ориентация на здоровьетворение, приобретение навыков здорового образа жизни, овладение приемами саморегуляции, здоровьесберегающих технологий.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8"/>
                <w:szCs w:val="28"/>
              </w:rPr>
              <w:t>Досугово-познавательный блок: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реализация исполняющей части программы, плана вечерних досугово - познавательных программ.</w:t>
            </w:r>
          </w:p>
        </w:tc>
        <w:tc>
          <w:tcPr>
            <w:tcW w:w="608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Выявление интеллектуальных лидеров. Расширение кругозора учащихся. Формирование крепкого и сплочённого коллектива детей. Овладение и использование в практической деятельности полученных знаний, умений, навыков выбранного вида деятельности.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Знание и уважение к гражданской символике, знание песен военных лет и песен гражданской тематики, общелагерных и отрядных песен.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Укрепление здоровья, приобретение навыков здорового образа жизни, овладение приемами саморегуляции, выявление спортивных лидеров, накопление методического опыта, форм конкурсов и состязаний, выявление готовности поделиться знаниями и умениями с окружающими людьми.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Приобретение знаний об организаторской, просветительско – оздоровительной, досугово -познавательной деятельности, выявление лидеров, ярких, творческих личностей, максимальное раскрытие детского творческого потенциала, массовое участие детей в вечерних развлекательных программах, развитие творческого совершенствования форм досугово - познавательной деятельности и подготовка фотоматериалов.</w:t>
            </w:r>
          </w:p>
        </w:tc>
      </w:tr>
      <w:tr>
        <w:trPr>
          <w:trHeight w:val="1574" w:hRule="atLeast"/>
        </w:trPr>
        <w:tc>
          <w:tcPr>
            <w:tcW w:w="94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116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08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Итоговый период</w:t>
            </w:r>
          </w:p>
        </w:tc>
        <w:tc>
          <w:tcPr>
            <w:tcW w:w="433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Подведение итогов смены.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Награждение организаторов, активных участников смены.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Итоговое анкетирование.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Закрытие смены.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Сбор материалов о смене.</w:t>
            </w:r>
          </w:p>
        </w:tc>
        <w:tc>
          <w:tcPr>
            <w:tcW w:w="608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По результатам смены  готовится отчетный видеоролик или презентация, которые отражают основные этапы реализации программы, проведение мероприятий, наиболее интересные и яркие моменты из жизни участников смены. Выпускается газета</w:t>
            </w:r>
          </w:p>
        </w:tc>
      </w:tr>
    </w:tbl>
    <w:p>
      <w:pPr>
        <w:pStyle w:val="Normal"/>
        <w:spacing w:lineRule="auto" w:line="240" w:before="0" w:after="0"/>
        <w:ind w:hanging="0" w:start="0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ind w:hanging="360" w:start="1440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КОНЦЕПЦИЯ ПРОГРАММЫ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Начало лета всегда связано с необходимостью установления определенных правил игры и дисциплины. Патриотическая направленность всех смен поможет грамотно расставить приоритеты и реализовать важные мероприятия. Название программы лагеря 2020 – «Мы достойные наследники Победы!». Такой выбор был сделан неслучайно. Программа работы лагеря направлена на содействие приобщению детей к великому подвигу нашего народа. Россия в историческом и культурном контексте поистине уникальна: здесь Запад встречается с Востоком, здесь тесно переплелись традиции сотен народов.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 основе 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концептуальных подходов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к организации отдыха и оздоровления детей и подростков в каникулярный период нашего детского оздоровительного загородного лагеря лежит эффективно построенная воспитательная система по самореализации личности ребенка через включение его в различные виды деятельности, в том числе обозначение для детей ориентиров духовно-нравственного роста путем раскрытия общечеловеческих ценностей: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ценности знания и понимания отечественной истории (сохранение традиций, обычаев народов, населяющих Россию, Средний Урал, гордость за достижения прошлых поколений, уважение и сопереживание подвигу героев Отчизны, стремление сохранить связь поколений, воспринять жизненный опыт выдающихся людей как пример собственного развития и саморазвития);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ценности семьи (поддержка традиций семьи, обеспечение взаимопонимания между родителями и детьми, ощущение ими защищенности в различных жизненных ситуациях, сохранение устойчивых семейных отношений, освоение домашних обязанностей, умелое проявление любви к близким людям на основе чуткости, сочувствия, тактичности в отношениях с ними);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ценности труда (качественное выполнение трудовых действий, уважение к женскому и мужскому труду, профессиональной деятельности родственников и близких, освоение разнообразных видов труда, поддержка совместного труда, переживание удовлетворенности результатами совместного труда);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ценности бережного отношения к продуктам материальной и духовной культуры (к моральным нормам и образцам поведения, национальным традициям и обычаям, фольклору, художественным промыслам и ремеслам, произведениям культуры и искусства, зданиям, сооружениям, предметам, имеющим историко-культурное значение);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нравственные ценности культуры сотрудничества, заботы о людях (проявление честности, милосердия, правдивости, искренности, доброжелательности, отказ от причинения зла другим людям, совестливость, чувство долга, ответственность, справедливость, терпимость).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Ценностно-смысловой подход способствует обеспечению целостности и сохранению субкультуры мира детства, позволяет гармонично интегрироваться каждому ребенку в систему социальных отношений.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Для нас главным является выявление само ценности каждого ребенка. Мы хотим, чтобы в лагере осуществлялось самое широкое приобщение детей к разнообразному социальному опыту современной жизни, к ценностям общественно значимого досуга, народных, национальных истоков.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ab/>
        <w:t>Все это позволит решить комплексная воспитательная программа «Мы достойные наследники Победы!», направленная на раскрытие тех ценностей, на основе которых возможно их вовлечение в социальные практики. Духовно-нравственное воспитание вырабатывает ориентации и установки на приобщение к традициям народа, создание комфортного пространства жизнедеятельности человека, ориентированного на усвоение личностью ценностей родной культуры, истории, родного языка.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Реализация данной программы в условиях МАУ «ДОЗЛ им. В. Дубинина» (далее – лагерь), расположенного в поселке Бокситы, Петропавловском участковом лесничестве, вдали от города и шоссейных дорог, при участии опытных педагогов позволит достичь цели программы. 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Социальные партнеры: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Для более качественной и скоординированной организации работы с детьми и подростками лагерь взаимодействует со следующими органами, учреждениями и организациями: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Отдел культуры, спорта, молодежной политики и социальных программ Администрации Североуральского городского округа;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Общественная организация ветеранов боевых действий имени Героя России Дмитрия Шектаева.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Совет ветеранов Администрации Североуральского городского округа;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</w:t>
      </w:r>
      <w:hyperlink r:id="rId2">
        <w:r>
          <w:rPr>
            <w:rStyle w:val="Style9"/>
            <w:rFonts w:eastAsia="Times New Roman" w:cs="Times New Roman" w:ascii="Times New Roman" w:hAnsi="Times New Roman"/>
            <w:sz w:val="28"/>
            <w:szCs w:val="28"/>
          </w:rPr>
          <w:t xml:space="preserve">военно-патриотический клуб «Морской пехотинец» имени Героя России Дмитрия </w:t>
        </w:r>
        <w:r>
          <w:rPr>
            <w:rStyle w:val="Style9"/>
            <w:rFonts w:eastAsia="Times New Roman" w:cs="Times New Roman" w:ascii="Times New Roman" w:hAnsi="Times New Roman"/>
            <w:vanish/>
            <w:sz w:val="28"/>
            <w:szCs w:val="28"/>
          </w:rPr>
          <w:t>HYPERLINK "http://adm-severouralsk.ru/in/md/structure?p=node:1663010&amp;cun=1663010"</w:t>
        </w:r>
        <w:r>
          <w:rPr>
            <w:rStyle w:val="Style9"/>
            <w:rFonts w:eastAsia="Times New Roman" w:cs="Times New Roman" w:ascii="Times New Roman" w:hAnsi="Times New Roman"/>
            <w:sz w:val="28"/>
            <w:szCs w:val="28"/>
          </w:rPr>
          <w:t>Шектаева</w:t>
        </w:r>
      </w:hyperlink>
      <w:r>
        <w:rPr>
          <w:rFonts w:eastAsia="Times New Roman" w:cs="Times New Roman" w:ascii="Times New Roman" w:hAnsi="Times New Roman"/>
          <w:sz w:val="28"/>
          <w:szCs w:val="28"/>
        </w:rPr>
        <w:t>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МКУ «Объединение молодежно-подростковых клубов Североуральского городского округа»;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МБУК «Центральная городская библиотека»;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МБУК «Центр культуры и искусства»;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МАУ ДО «</w:t>
      </w:r>
      <w:r>
        <w:rPr>
          <w:rFonts w:eastAsia="Times New Roman" w:cs="Times New Roman" w:ascii="Times New Roman" w:hAnsi="Times New Roman"/>
          <w:sz w:val="28"/>
          <w:szCs w:val="28"/>
          <w:shd w:fill="FFFFFF" w:val="clear"/>
        </w:rPr>
        <w:t>Североуральская детская школа искусств»;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МБУК «Североуральский краеведческий музей»;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 МБУ «Физкультура и спорт»;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Североуральская спортивно-техническая школа ДОСААФ России;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МАУ ДО «Детско-юношеская спортивная школа»;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МАУ ДО «Центр психолого-педагогической помощи «Остров»;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МАУ ДО «Центр внешкольной работы»;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- 15 Отряд Федеральной Противопожарной Службы;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ОГИБДД ОМВД России по г. Североуральску;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ГБУЗ СО «Североуральская центральная городская больница».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ind w:firstLine="709" w:start="0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СОДЕРЖАНИЕ КОМПЛЕКСНОЙ ПРОГРАММЫ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Учитывая традиции, возможности лагеря (кадровые, материально-технические), желания, интересы детей, подростков и их родителей (законных представителей), нормативно-правовая база по организации отдыха, оздоровления детей и подростков на различных уровнях была разработана комплексная программа «Мы достойные наследники Победы!».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Целеполагание и содержательное наполнение программы осуществлялось исходя из вышеописанных стратегических ориентиров.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Программа является краткосрочной, так как рассчитана на 5 оздоровительных смен.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Программа универсальна, так как может использоваться для работы с детьми и подростками из различных социальных групп, разного возраста, уровня развития и состояния здоровья.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 своей направленности программа  является комплексной, она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 по трем подпрограммам, реализация которых запланирована в три смены: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I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 – подпрограмма «Движения Первых-Вместе вперед»;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II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 – подпрограмма «Моя Россия»;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III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 – подпрограмма «Юные защитники родины»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IV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 – подпрограмма «Дружба народов».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V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смена -  подпрограмма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«СУБР»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6.1. </w:t>
      </w:r>
      <w:r>
        <w:rPr>
          <w:rFonts w:eastAsia="Times New Roman" w:cs="Times New Roman" w:ascii="Times New Roman" w:hAnsi="Times New Roman"/>
          <w:b/>
          <w:sz w:val="28"/>
          <w:szCs w:val="28"/>
          <w:lang w:val="en-US"/>
        </w:rPr>
        <w:t>I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смена - подпрограмма «Движения Первых-Вместе вперед».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Программа профильной смены лагеря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«Движения Первых-Вместе вперед»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создана с целью организации непрерывного  образовательного и воспитательного процесса. Программа реализуется для детей от 6,5 до 17 лет, которые являются участниками и активистами первичных отделений Движения Первых; интересуются или желают познакомиться с деятельностью Движения Первых. В основе содержания программы лежит воспитательная система, обеспечивающая, с одной стороны, просвещение и всестороннее развитие участников, а с другой, – формирование представлений о возможностях Движения Первых для развития и самореализации, стимулирование активного включения в его деятельность.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способствует развитию лидерских и коммуникативных качеств детей 6,5–17 лет и старше; их знакомству с основными ценностями, направлениями деятельности, проектами Движения Первых; раскрытию талантов детей и вовлечению их в созидательную добровольческую, экологическую, творческую, спортивную, научную и иную деятельность, реализуемую Движением Первых.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предусматривает приобщение обучающихся к традиционным российским духовно-нравственным ценностям, правилам и нормам поведения в российском обществе; предполагает создание условий для личностного развития, самореализации участников, их вовлечения в жизнедеятельность первичных отделений Движения Первых. Основным документом для создания программы:  Устав Общероссийского общественно-государственного движения детей и молодежи «Движение первых»; - Программа воспитательной  работы общероссийского общественно-государственного движения детей и молодежи «Движение первых».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 xml:space="preserve">Специфика лагеря, логика построения профильной смены, целевые ориентиры и принципы реализации программы определяют следующую этапность развития смены.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Этап (1–2 дни смены) – этап организации  жизнедеятельности лагеря. Включает в себя знакомство и сплочение первичных коллективов, предъявление педагогических требований, утверждение правил и порядка совместной деятельности детей и взрослых, адаптацию к условиям лагеря, приобщение участников к ритуалам, тематике и игровой модели смены, формирование целевых установок и перспектив деятельности на индивидуальном и командном уровне. Отрядные дела организационного периода способствуют более близкому знакомству участников смены друг с другом, налаживанию взаимодействия между детьми, формированию установки на совместное творчество и досуг. Общелагерные дела задают образец активного участия в предлагаемых видах деятельности, способствуют погружению младших школьников в игровую соревновательную модель смены, задают мажорный тон и демократический стиль взаимодействия детско-взрослого сообщества.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Этап (3–8 дни смены) – этап самоопределения. Представляет собой последовательную реализацию тематических дней и треков, приобщающих  участников к основным направлениям деятельности Движения Первых.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Благодаря ежедневному проведению тематических мероприятий, обеспечивающих деятельное включение детей в разнообразное содержание и формы активности, дети могут самоопределяться в своих потребностях и интересах, выбирать траектории своей дельнейшей активности и любознательности, приобретать опыт коллективной деятельности. Общелагерные дела на данном этапе обеспечивают пробы участников в широком спектре направлений и способов деятельности. Каждый день у участников есть возможность посещать тематические кружки, участвовать в двух  общелагерных делах, уточняя свои интересы, пробуя свои способности, выявляя склонности. Отрядная деятельность на этом этапе обеспечивает благополучие и психологическую безопасность для свободного и комфортного проявления детей. Основной задачей вожатых и воспитателей становится поддержка детских инициатив, поощрение активности, оказание индивидуальной помощи в затруднительных ситуациях.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Этап (9-12 дни смены) – этап самореализации. Предполагает создание условий для выбора участниками смены приоритетного тематического трека и погружение в профильную деятельность в его рамках. В рамках данного этапа кружковая работа, подразумевающая всестороннее развитие участников, расширение их кругозора, заменяется серией мастер-классов. Данные занятия направлены на более глубокое погружение в содержание выбранного ребенком тематического трека. Кроме того, в распорядке дня выделяется специальное время на подготовку итогового показательного выступления, презентующего особенности содержания каждого из пяти треков.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Этап (13-14 дни смены) – этап завершения деятельности. Основное содержание этапа заключается в организации подведения содержательных итогов на индивидуальном, коллективном и общелагерном уровнях, сопровождении эмоционального завершения жизнедеятельности лагеря. Отрядные и общелагерные события направлены на осмысление полученных знаний и прожитого опыта, анализ и рефлексию прошедших за смену событий, определение перспектив развития, в том числе в первичных отделениях Движения Первых.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6.2. II смена – подпрограмма «Моя Россия»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Организация отдыха, оздоровления, занятости детей и подростков в летний период – одна из приоритетных задач социальной и молодёжной политики. Изменения, происходящие в образовательной политике государства, акцентируют внимание на необходимости применения ориентированного и деятельностного подходов, которые предусматривают воспитание свободной, развитой и образованной личности, способной жить и творить в условиях постоянно меняющегося мира. Они воздействуют на все компоненты системы образования и на учебно-воспитательный процесс в целом, включая как урочную, так и внеурочную деятельность. Окружающий мир чрезвычайно динамичен, изменчив, и требования, предъявляемые им к человеку, неуклонно меняются. В связи с этим необходимо развитие таких качеств как мобильность, гибкость, способность быстро и правильно ориентироваться в общем характере любой возникшей жизненной ситуации.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Важный вопрос  культурного наследия нашей страны, поэтому особую роль мы уделили культуре и  искусству России. Русская история очень богата яркими событиями, пронизана великой силой духа, богатырскими подвигами, воспетых в легендах, летописях, былинах, музыке, поэзии. Программа на доступном для детей уровне знакомит детей с наиболее важными событиями истории Руси, ее героями, основами православной культуры, традициями, бытом русского народа, способствуют развития познавательных способностей детей, формированию высокой нравственности, воспитывает любовь к Отечеству, уважение к предкам, защищавшим Русь от врагов, интерес к самобытной русской культуре.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Приобщение детей к народной культуре всегда будет </w:t>
      </w:r>
      <w:r>
        <w:rPr>
          <w:rFonts w:eastAsia="Times New Roman" w:cs="Times New Roman" w:ascii="Times New Roman" w:hAnsi="Times New Roman"/>
          <w:b/>
          <w:bCs/>
          <w:color w:val="181818"/>
          <w:sz w:val="28"/>
          <w:szCs w:val="28"/>
        </w:rPr>
        <w:t>актуальным</w:t>
      </w:r>
      <w:r>
        <w:rPr>
          <w:rFonts w:eastAsia="Times New Roman" w:cs="Times New Roman" w:ascii="Times New Roman" w:hAnsi="Times New Roman"/>
          <w:color w:val="181818"/>
          <w:sz w:val="28"/>
          <w:szCs w:val="28"/>
        </w:rPr>
        <w:t>, так как является средством формирования у них патриотических чувств и развития духовности. Воспитания гражданина, патриота, любящего свою Родину - задача особенно актуальная сегодня.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Программа составлена с учетом интересов и психолого-возрастных особенностей детей. В непринужденной обстановке в форме игровой деятельности формируются навыки ориентирования на местности и карте, здорового образа жизни в меняющихся условиях окружающего мира.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 продолжительности программа является краткосрочной, реализуется в течение одной лагерной смены (21 день).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Социальная полезность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у детей формируются навыки содержательного досуга, здорового образа жизни, коммуникативные навыки. Содержание образовательной программы лагеря дает ребенку возможность социального самоопределения.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Многообразие направлений деятельности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образовательная программа лагеря предлагает весь спектр видов деятельности детского сообщества, как индивидуальных, так и коллективных. Каждый воспитанник получает возможность неоднократно испытать ситуацию успеха, повысить свою самооценку и статус, раскрыть свой творческий потенциал.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</w:rPr>
        <w:t>Свободный выбор вида деятельности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– направление своей деятельности выбирает ребенок самостоятельно, в соответствии со своими интересами, природными склонностями и творческими способностями.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Инновационная составляющая программы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«Моя Россия»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заключается в интеграции предметной профильной деятельности естественнонаучной  направленности с комплексом  оздоровительных и  досуговых мероприятий. Погружение детей в профильную среду осуществляется в ходе реализации инновационной  проектно- исследовательской деятельности на основе использования возможностей естественных  наук: биологии, географии, химии, географии. Инновационный подход реализуется и в оздоровительной работе с детьми: здоровье и система его обеспечения рассматриваются в качестве значимого ресурса успешной жизненной самореализации. Досуговые мероприятия также окрашены содержательно-предметной тематикой программы.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Инновационные формы и методы организации образовательных мероприятий в «Моя Россия» включают в себя: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творческая лаборатория (мастерские  по ДПИ, ИЗО, и др.);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научные Мастер-классы (просмотр образовательных фильмов и мультфильмов, согласно теме дня);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интерактивные презентации и демонстрации (обучение и создание);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работа Пресс-центра (создание собственного номера газеты «Русь великая» с материалами  о работе лагеря);                                                                                          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образовательные квесты и игры;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Практическая значимость Программы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состоит в том, что применение инновационных технологий, форм и методов работы способствует:</w:t>
      </w:r>
    </w:p>
    <w:p>
      <w:pPr>
        <w:pStyle w:val="Normal"/>
        <w:numPr>
          <w:ilvl w:val="0"/>
          <w:numId w:val="15"/>
        </w:numPr>
        <w:shd w:val="clear" w:color="auto" w:fill="FFFFFF"/>
        <w:spacing w:lineRule="auto" w:line="240" w:before="0" w:after="0"/>
        <w:ind w:firstLine="709" w:start="0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повышению уровня интереса у детей  к традициям и обычаям народов России,</w:t>
      </w:r>
    </w:p>
    <w:p>
      <w:pPr>
        <w:pStyle w:val="Normal"/>
        <w:numPr>
          <w:ilvl w:val="0"/>
          <w:numId w:val="15"/>
        </w:numPr>
        <w:shd w:val="clear" w:color="auto" w:fill="FFFFFF"/>
        <w:spacing w:lineRule="auto" w:line="240" w:before="0" w:after="0"/>
        <w:ind w:firstLine="709" w:start="0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популяризации  патриотической  и научно-исследовательской деятельности.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Программа адресована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детям в возрасте от 7 до 17 лет с различным уровнем физической подготовки и разными способностями.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Цель Программы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: организация эффективного отдыха и оздоровления детей в период летних каникул, через создание благоприятных условий для укрепления здоровья детей, развития творческого и интеллектуального потенциала личности, ее индивидуальных способностей и дарований, творческой активности с учетом собственных интересов, наклонностей и возможностей.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Задачи Программы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создание условий для организованного отдыха детей;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приобщение ребят к творческим и интеллектуальным видам деятельности, стремление к познанию окружающего мира посредством включения в различные виды творческой деятельности;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создание благоприятных условий для формирования духовно-нравственной личности, для изучения истории родного города и страны, национальных традиций, обычаев, праздников;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формирование культурного поведения, санитарно-гигиенической культуры; навыков общения и толерантности;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создание условий для физического оздоровления детей и осмысленного отношения каждого ребенка к своему здоровью;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развитие мотивации здорового образа жизни, социально одобряемого поведения, профилактики асоциальных явлений через игровые, состязательные, познавательные, лидерские формы деятельности;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- воспитание гражданственности, патриотизма в процессе коллективного взаимодействия.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Ожидаемые результаты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: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Вовлеченность в познавательную и творческую деятельность составляет 100% воспитанников. Повышение интереса воспитанников к овладению новых знаний и умений, а также уровня коммуникативной активности.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Дети и подростки имеют общее представление об истории Великой Отечественной войны.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Приобретение знаний о ценностях здорового образа жизни, навыков безопасного поведения как необходимых условий успешной социализации. Сохранение и укрепление базового уровня здоровья детей.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Повышение степени социальной активности воспитанников.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Создание в лагере благоприятного микроклимата, отсутствие негативных проявлений во взаимоотношениях участников программы, фактов правонарушений.  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Удовлетворённость по итогам опросов детей, родителей деятельности ЛОЛ.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Личный рост каждого участника смены.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Программа ЛОЛ опирается на следующие 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принципы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1. Принцип гуманизации отношений: построение всех отношений на основе уважения и доверия к человеку, на стремлении привести его к успеху.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2. Принцип сотрудничества: сотрудничество ребенка и взрослого, которое позволяет воспитаннику лагеря почувствовать себя успешной творческой личностью.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 Принцип демократичности: участие всех детей в программе развития своих способностей.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4. Принцип дифференциации воспитания: отбор содержания, форм и методов воспитания в соотношении с индивидуальнопсихологическими особенностями детей, создание возможности переключения с одного вида деятельности на другой в рамках смены (дня), взаимосвязь всех мероприятий в рамках тематики дня.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5. Принцип творческой индивидуальности.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6. Принцип уважения и доверия: доверие ребенку в выборе средств достижения поставленной цели, основанном на вере в возможности каждого ребенка.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Основными методами организации деятельности являются:  </w:t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uto" w:line="240" w:before="0" w:after="0"/>
        <w:ind w:hanging="360" w:start="142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метод игры (игры отбираются воспитателями в соответствии с целью дня);</w:t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uto" w:line="240" w:before="0" w:after="0"/>
        <w:ind w:hanging="360" w:start="142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методы состязательности (распространяется на все сферы деятельности);</w:t>
      </w:r>
    </w:p>
    <w:p>
      <w:pPr>
        <w:pStyle w:val="ListParagraph"/>
        <w:numPr>
          <w:ilvl w:val="0"/>
          <w:numId w:val="16"/>
        </w:numPr>
        <w:shd w:val="clear" w:color="auto" w:fill="FFFFFF"/>
        <w:spacing w:lineRule="auto" w:line="240" w:before="0" w:after="0"/>
        <w:ind w:hanging="360" w:start="142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метод коллективной творческой деятельности (КТД).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Мониторинг реализации программы</w:t>
      </w:r>
    </w:p>
    <w:p>
      <w:pPr>
        <w:pStyle w:val="Normal"/>
        <w:shd w:val="clear" w:color="auto" w:fill="FFFFFF"/>
        <w:spacing w:lineRule="auto" w:line="240" w:before="0" w:after="0"/>
        <w:ind w:firstLine="709" w:end="-2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 целью выявления эффективности реализации программы планируется проведение социологических опросов, анкетирования педагогических работников, детей и подростков.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6.3. </w:t>
      </w:r>
      <w:r>
        <w:rPr>
          <w:rFonts w:eastAsia="Times New Roman" w:cs="Times New Roman" w:ascii="Times New Roman" w:hAnsi="Times New Roman"/>
          <w:b/>
          <w:sz w:val="28"/>
          <w:szCs w:val="28"/>
          <w:lang w:val="en-US"/>
        </w:rPr>
        <w:t>III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смена, подпрограмма « Юные защитники Родины»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 последнее десятилетие в России произошли экономические и политические изменения, которые привели к значительной социальной дифференциации населения и потере духовных ценностей. Эти изменения снизили воспитательное воздействие российской культуры и образования как важнейших факторов формирования чувства патриотизма. Стала все более заметной постепенная утрата нашим обществом традиционно российского патриотического сознания, что привело к деформации в воспитании подрастающего поколения. Поэтому необходимость возрождения военно- патриотического воспитания сегодня является одной из приоритетных задач воспитательной работы нашего центра. Патриотическое воспитание должно осуществляться на основе качественно нового представления о статусе воспитания с учётом отечественных традиций, национально-региональных особенностей, достижений современного педагогического опыта.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Военно-патриотическое воспитание – это систематическая и целенаправленная деятельность по формированию у воспитанников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Военно- патриотическое воспитание направлено на формирование и развитие личности, обладающей качествами гражданина – патриота Родины и способной успешно выполнять гражданские обязанности в мирное и военное время.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представляет собой современное понимание военно- патриотического воспитания как одного из приоритетных направлений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деятельности государственных институтов в условиях реформирования общества, вооруженных сил Российской Федерации, воинских формирований и органов. Программа профильной военно-патриотической спортивно – оздоровительной смены «Юный патриот» нацелена на формирование у подрастающей молодежи гражданско-патриотических качеств, личностно ориентированных на выполнение долга при защите Отечества. Во время профильной смены воспитанники приобретут первоначальный уровень навыков в области огневой, тактической, строевой подготовках; улучшают свое физическое состояние; получают знания о службе в рядах российской армии. Данная программа имеет социальную направленность. Особую роль в реализации программы играет организация мероприятий и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взаимодействие с социумом. Над реализацией программы летней профильной военно-патриотической спортивно –оздоровительной смены «Юный патриот работает педагогический коллектив центра. Возраст участников – дети от 6,5 до 17 лет.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Цель программы: организация отдыха и занятости подростков посредством включения в деятельность, способствующую физическому и духовному развитию, формированию гражданско-патриотического сознания личности. Для достижения указанной цели необходимо реализовывать следующие задачи: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Создать воспитательную среду, благоприятную для формирования нравственности и патриотизма ребенка, его гражданской позиции и духовного развития.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Формировать у подростков патриотические чувства, активную гражданскую позицию посредством их участия в познавательных, военно- спортивных, коллективно-творческих мероприятиях.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Воспитывать подрастающее поколение в духе любви к Родине, к своей малой Родине, гордости за свою Отчизну, свой родной край, готовности способствовать ее процветанию и защищать в случае необходимости.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Формировать военно-профессиональную ориентацию подростков на службу в Вооруженных Силах Российской Федерации.</w:t>
      </w:r>
    </w:p>
    <w:p>
      <w:pPr>
        <w:pStyle w:val="ListParagraph"/>
        <w:numPr>
          <w:ilvl w:val="0"/>
          <w:numId w:val="17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Прививать навыки поведения и выживания в чрезвычайных экстремальных ситуациях.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Психолого-педагогические условия: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Обеспечение личностной и социальной значимости содержания деятельности.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Учёт возрастных и индивидуальных особенностей детей.</w:t>
      </w:r>
    </w:p>
    <w:p>
      <w:pPr>
        <w:pStyle w:val="ListParagraph"/>
        <w:numPr>
          <w:ilvl w:val="0"/>
          <w:numId w:val="18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Сочетание индивидуальных, групповых и коллективных форм работы в процессе организации профильной смены.</w:t>
      </w:r>
    </w:p>
    <w:p>
      <w:pPr>
        <w:pStyle w:val="ListParagraph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Предполагаемые результаты программы: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Оценка эффективности реализации программы определяется с помощью мониторинга реализации программы. Достижение ожидаемых результатов позволит оценить социальный эффект данной программы: </w:t>
      </w:r>
    </w:p>
    <w:p>
      <w:pPr>
        <w:pStyle w:val="ListParagraph"/>
        <w:numPr>
          <w:ilvl w:val="0"/>
          <w:numId w:val="19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увеличение доли воспитанников, вовлеченной в социально значимые проекты патриотической направленности;</w:t>
      </w:r>
    </w:p>
    <w:p>
      <w:pPr>
        <w:pStyle w:val="ListParagraph"/>
        <w:numPr>
          <w:ilvl w:val="0"/>
          <w:numId w:val="19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формирование гражданско-патриотического отношения к Родине, уважения к ее истории, культуре, традициям; уважения к государственности России, готовности к защите своего Отечества.</w:t>
      </w:r>
    </w:p>
    <w:p>
      <w:pPr>
        <w:pStyle w:val="ListParagraph"/>
        <w:numPr>
          <w:ilvl w:val="0"/>
          <w:numId w:val="19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Получение воспитанниками определенных знаний, умений и навыков в военной, спортивной деятельности</w:t>
      </w:r>
    </w:p>
    <w:p>
      <w:pPr>
        <w:pStyle w:val="ListParagraph"/>
        <w:numPr>
          <w:ilvl w:val="0"/>
          <w:numId w:val="19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Улучшение показателей физического развития детей и подростков.</w:t>
      </w:r>
    </w:p>
    <w:p>
      <w:pPr>
        <w:pStyle w:val="ListParagraph"/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Социальным эффектом реализации программы должен быть современный подросток, который: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владеет основами военного дела, военно-прикладных видов спорта;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физически развит, ведет здоровый образ жизни;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не поддается негативным искушениям проявлений социума;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организован, дисциплинирован, ответственен;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проявляет любовь и уважение к истории, традициям своей Родины, Российской армии, позитивность в отношении со сверстниками, педагогами, людьми старшего поколения;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имеет активную гражданскую позицию: инициативен в организации и проведении общественно-полезных дел, оказывает помощь нуждающимся в ней, имеет устойчивый мотив к службе в армии.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Мероприятия различной направленности смены позволяют формировать самостоятельную личность, ориентированную на здоровый образ жизни, отказ от вредных привычек. Элементы армейского быта, знание истории России помогут многим воспитанникам при подготовке к службе в вооруженных силах Российской Армии.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Содержание программы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профильной военно-патриотической спортивно – оздоровительной летней смены «Юные защитники Родины» предусматривает проведение комплекса мероприятий, которые можно объединить в следующие блоки: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Военно-патриотический блок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Это направление включает в себя все мероприятия, носящие патриотический, исторический и культурный характер. Мероприятия этого направления должны воспитывать в детях патриотизм, любовь к родному краю, чувство гордости за свою страну, за ее историю и  культуру.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Учебный блок (начальная военная подготовка);</w:t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Общевойсковая подготовка</w:t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Изучение воинских званий, знакомство с родами войск и видами ВС РФ</w:t>
      </w:r>
    </w:p>
    <w:p>
      <w:pPr>
        <w:pStyle w:val="ListParagraph"/>
        <w:numPr>
          <w:ilvl w:val="0"/>
          <w:numId w:val="20"/>
        </w:numPr>
        <w:shd w:val="clear" w:color="auto" w:fill="FFFFFF"/>
        <w:spacing w:lineRule="auto" w:line="240" w:before="0" w:after="0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Огневая подготовка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Задачи обучения: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знать боевые свойства и материальную часть автомата Калашникова;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уметь выполнять приемы и правила стрельбы из автомата, знать характерные задержки при стрельбе;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изучить правила ухода и хранения автомата;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выполнить подготовительное и начальное упражнение стрельбы из автомата.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• </w:t>
      </w: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Сборка – разборка автомата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Строевая подготовка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Задачи обучения: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знать и уметь выполнять обязанности солдата перед построением и в строю;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тренировать воспитанников в правильном выполнении команд в строю и строевых приемов;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- воспитывать организованность, дисциплинированность, подтянутость, опрятность, быстроту реакции, чувство коллективизма.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Туристическая подготовка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Способы ориентирования, определения точки стояния на местности. Обучение обустройству места туристической стоянки и ночлега. Обучение вязанию узлов, работа с веревками (практические действия при преодолении естественных препятствий и установка натяжных переправ).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Военно-медицинская подготовка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Поверхностное изучение оказания медицинской помощи получившим ранения и травмы. Наложение повязок.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Основы гражданской обороны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Защита от Оружия Массового Поражения (ЗОМП).Ознакомление с индивидуальными средствами защиты и правилами их применения. Ознакомление с поражающими факторами оружия массового поражения. Поверхностное изучение основ Гражданской обороны.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Физкультурно-оздоровительный блок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В это направление входят мероприятия общего характера, пропагандирующий здоровый образ жизни. Разрабатываются и проводятся различные встречи, экскурсии, соревнования, конкурсные программы по физической культуре. С помощью спорта и физкультуры решаются задачи физического воспитания: укрепление здоровья, физическое развитие детей. Творчески подходя к делу, можно разнообразить, сделать увлекательной самую обыкновенную утреннюю гимнастику.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Основные формы работы: утренняя гимнастика (зарядка); спортивные игры на спортивной площадке; подвижные игры на свежем воздухе; эстафеты, спортивные мероприятия; беседы, лекции (с использованием ИКТ).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Художественно-творческий блок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Творческая деятельность – это особая сфера человеческой активности, в которой личность не преследует никаких других целей, кроме получения удовольствия от проявления духовных и физических сил. Основным назначением творческой деятельности в период профильной смены является участие воспитанников в творческих мастерских.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Основные формы работы: изобразительная деятельность (оформление отрядных уголков, конкурс стенгазет и рисунков); конкурсные программы; творческие конкурсы. игровые творческие программы; концерт, конкурсы поделок.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34343C"/>
          <w:sz w:val="28"/>
          <w:szCs w:val="28"/>
        </w:rPr>
        <w:t>План  мероприятий: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Пресс-конференция. Встреча с представителями ГИБДД, полиции и МЧС: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Создание условий для знакомства подростков с историей создания ГИБДД, полиции, МЧС, их символикой, основными задачами; раскрыть необходимость и важность этих структур в современной жизни.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Квест «Миссия выполнима»: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физическая и психологическая разрядка детей, получение положительных эмоций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Виртуальная экскурсия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. Виды Вооружённых Сил РФ: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формирование представления у подростков о различных видах Вооружённых Сил и родах войск России; воспитание подростков в духе патриотизма, любви к Родине, уважения к воинской службе, к Российской армии, её героям.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Интеллектуальная игра «Ратные страницы истории Отечества»: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воспитание подрастающего поколения в духе любви к своему Отечеству и готовности служить Родине.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Урок Мужества «Офицер-профессия героическая»: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Создать условия для формирования у подростков чувства гордости и патриотизма; активной жизненной позиции; понимания необходимости защищать свою Родину в случае опасности.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Смотр строя и песни: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Пропаганда военно-патриотического воспитания как важнейшего средства, способствующего всестороннему  развитию, физическому совершенству обучающихся и укреплению их здоровья;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</w:rPr>
        <w:t>Тактическая игра на местности: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способствовать военно-патриотическому воспитанию детей и подростков, подготовке их к военной службе.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Турнир по сборке и разборке АК-74: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Содействовать формированию патриотического сознания среди учащихся;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создать условия для популяризации знаний стрелкового оружия и навыков обращения с ним.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Исследование «Использование природных лекарственных средств»: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Создание условий для закрепления и расширения знаний подростков о лекарственных растениях, о пользе, которую они приносят человеку.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День бегуна: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Развитие интереса к физической культуре и спорту; приобщение подростков к ЗОЖ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Праздник мяча: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Формирование умения анализировать практические умения и навыки, полученные в соревнованиях; создать условия для воспитания чувства товарищества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Президентское многоборье: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организация увлекательного и полезного досуга подростков</w:t>
        <w:br/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Полоса препятствий: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развитие командного духа, чувства товарищества и взаимопомощи при выполнении различных заданий.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Военно-спортивная игра «Зарница»: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Содействовать воспитанию чувства патриотизма, гордости за свою страну; пропаганде здорового образа жизни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Малые олимпийские игры: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содействовать формированию у подростков начальных представлений об Олимпийских играх современности как части общечеловеческой культуры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Викторина « Мы за здоровый образ жизни»: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формирование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у подростков понимания того, что главное в жизни человека – это здоровье, расширение и обобщение знаний воспитанников  о здоровье и здоровом образе жизни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Патриотический вечер «Сына Отечества»: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Создание условий для формирования чувства патриотизма и гордости за героев Отечества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Конкурс инсценированной военной песни: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-воспитание патриотических чувств у подростков; уважения к ветеранам войны;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- привлечение внимания воспитанников к песням военных лет.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День журналиста: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создание условий для самореализации подростков; -проявление творческой активности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 xml:space="preserve">КВН «Полёт армейской мысли»: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создание условий для раскрытия творческого, личностного, интеллектуального потенциала подростков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6.4. </w:t>
      </w:r>
      <w:r>
        <w:rPr>
          <w:rFonts w:eastAsia="Times New Roman" w:cs="Times New Roman" w:ascii="Times New Roman" w:hAnsi="Times New Roman"/>
          <w:b/>
          <w:sz w:val="28"/>
          <w:szCs w:val="28"/>
          <w:lang w:val="en-US"/>
        </w:rPr>
        <w:t>IV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смена - подпрограмма «ДРУЖБА НАРОДОВ».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Концептуальное обоснование и педагогическая идея программы 2026 год объявлен Президентом Российской Федерации Годом единства народов России. Соответствующий Указ был подписан 25.12.2025 года. Цель проведения Года единства народов России — укрепление национального единства, мира и согласия между представителями разных этносов страны. Россия — многонациональное государство, где проживают свыше 190 этнических групп, каждая из которых обладает уникальной культурой, традициями и языком. Год единства народов России призван подчеркнуть, что это многообразие — не разделяет, а обогащает страну. Ключевая задача — укрепление взаимного уважения и гармонии между всеми гражданами через поддержку уникальных традиций и языков каждого народа.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Программа летней профильной смены «Дружба народов» (далее Программа) призвана подчеркнуть важность укрепления межнационального единства и сохранения культурного многообразия нашей страны. Особое внимание уделяется Свердловской области – региону, где исторически проживают в мире и согласии различные этносы.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Педагогическая идея программы заключается в воспитании у подрастающего поколения уважения к таким фундаментальным ценностям, как жизнь, единство народов России, историческая память и преемственность поколений. Все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мероприятия смены направлены на практическое воплощение этих ценностей через изучение культурного наследия и традиций народов, населяющих Свердловскую область.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 основе реализации Программы лежат два методологических подхода, утвержденных Федеральной программой  воспитательной работы: системно-деятельностный и аксиологический подход.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Системно-деятельностный подход подразумевает организацию воспитательной деятельности, в которой главное место отводится активной, разносторонней, самостоятельной познавательной деятельности ребенка и специальным образом организованной совместной деятельности детей, вожатых и педагогических работников в условиях временного детского коллектива, развитию их субъектной позиции.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Аксиологический подход представляет собой систему педагогических техник и методов, которые способствуют развитию у детей и молодежи нравственных качеств, ценностного восприятия мира, пониманию места ценностей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окружающей действительности, формированию стремления к непрерывному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саморазвитию.3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направлена на формирование у детей и подростков чувства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гражданственности, патриотизма, уважения к культуре, традициям и языкам всех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народов, проживающих на территории России, с особым акцентом на народы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Тверской области.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Программа состоит из 3-х тематических блоков. Каждый блок программы – 7 тематических дней, содержит в себе события инвариантных и вариативных модулей воспитательной работы, логически структурирован, строится на сквозной игровой модели. В течение блока участники смены поэтапно создают проект. Содержание каждого блока представлено в Календарном плане воспитательной работы по 3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возрастным категориям: 7– 17лет.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Тематический блок: «Россия- семья народов» (7 дней)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Тематические дни: «День дружбы», «Команда будущего», «Единство», «Вместе мы сила», «Подвиги предков», «Будущее в наших руках», «Хранители культуры».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Тематический блок «Большая семья – тверская традиция» (7 дней)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Тематические дни: «Семья – это мы», «Семейный очаг», «Семейный альбом», «Богатырская наша сила», «Семейная гостиная», «Семейный архив», «Семейная копилка».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 xml:space="preserve">Тематический блок: «Североуральск – мой край родной» </w:t>
      </w:r>
    </w:p>
    <w:p>
      <w:pPr>
        <w:pStyle w:val="Normal"/>
        <w:shd w:val="clear" w:color="auto" w:fill="FFFFFF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color w:val="34343C"/>
          <w:sz w:val="28"/>
          <w:szCs w:val="28"/>
        </w:rPr>
      </w:pPr>
      <w:r>
        <w:rPr>
          <w:rFonts w:eastAsia="Times New Roman" w:cs="Times New Roman" w:ascii="Times New Roman" w:hAnsi="Times New Roman"/>
          <w:color w:val="34343C"/>
          <w:sz w:val="28"/>
          <w:szCs w:val="28"/>
        </w:rPr>
        <w:t>Тематические дни: «Петропавловская  история», «Мои герои», «Наши традиции», «Мастерская добрых дел», «Хоровод дружбы», «До новых встреч…»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6.5. </w:t>
      </w:r>
      <w:r>
        <w:rPr>
          <w:rFonts w:eastAsia="Times New Roman" w:cs="Times New Roman" w:ascii="Times New Roman" w:hAnsi="Times New Roman"/>
          <w:b/>
          <w:sz w:val="28"/>
          <w:szCs w:val="28"/>
          <w:lang w:val="en-US"/>
        </w:rPr>
        <w:t>V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смена, подпрограмма «СУБР»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Цель: </w:t>
      </w:r>
      <w:r>
        <w:rPr>
          <w:rFonts w:eastAsia="Times New Roman" w:cs="Times New Roman" w:ascii="Times New Roman" w:hAnsi="Times New Roman"/>
          <w:sz w:val="28"/>
          <w:szCs w:val="28"/>
        </w:rPr>
        <w:t>формирование и развитие представления о деятельности профсоюза и его структуры, развития у детей умения сотрудничать со сверстниками.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Задачи: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</w:rPr>
        <w:t>познакомить с историей становления города Североуральска в военные и послевоенные годы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заложить понимание детей о деятельности профсоюза как законного представителя трудового коллектива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развить навыки аргументированных переговоров, научить основывать и отстаивать свою точку зрения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объяснить основы взаимоотношений: работодатель – работник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- привить чувство ответственности за совершаемые поступки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Модель игры.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Таким образом, дети становятся строителями шахт и (или) шахтерами.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Деятельность градообразующего предприятия ведется по различным направлениям: культура, спорт, труд, здравоохранение, правовая часть. Для правильного регулирования вопросов выбираются лидеры второго плана, далее именуемые заместители председателя профсоюза по соответствующим вопросам.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Первые несколько дней дети проходят небольшие квалификационные испытания, чтобы быть зачисленными в работники АО «СУБР» Объединившись, они выбирают название (участок, цех), герб, флаг и гимн, лидера (командира отряда).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протяжении всей смены рабочие идут к одной большой цели – принятие единого трудового соглашения (носящий характер коллективного трудового договора). В каждом обще лагерном мероприятии в игровой форме будут наглядно показаны права и обязанности сторон, разъяснены основные формы трудовых договоров.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Все новости и состояние создаваемой конвенции будут непрерывно отражаться в местном печатном издании. На протяжении смены, «работники» (отдыхающие дети) будут узнавать свои права, обязанности, чувствовать на себе ответственность и на собственном примере постигать способы защиты собственных прав (путем проведения пикетов, забастовок и прочих цивилизованных форм протеста, а также путем поиска общих решений на конференциях и собраниях).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Будет организовано не менее одной забастовки или демонстрации, заранее не внесенной в план-сетку, в которой будет подниматься какой-либо из насущных вопросов.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всех участках будет создан и принят Устав профсоюза (в каждом отряде индивидуально). Таким образом, дети изучают трудовое право и взаимосвязь разных профессий, с помощью единых документов. В конце смены лидеры всех профсоюзов соберутся на открытой конференции участков для подписания соглашения.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При поддержке  градообразующего предприятия проводятся мастер-классы и выставочно-экскурсионные мероприятия. Демонстрация горного оборудования.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Предполагаемый результат: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создание и подписание единого трудового соглашения  работников треста «Бокситстрой»;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знакомство с профсоюзами;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улучшение организации отдыха детей за счет проведения опросов и изучения мнения отдыхающих.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Варианты нематериальных стимулов: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доска почета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благодарственные письма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устная благодарность перед членами профсоюза с вручением памятного вымпела с логотипом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sz w:val="28"/>
          <w:szCs w:val="28"/>
        </w:rPr>
        <w:t>сладкий приз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вручение грамот и дипломов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ind w:hanging="360" w:start="1440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МЕХАНИЗМ РЕАЛИЗАЦИИ ПРОГРАММЫ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Включает в себя деятельность на нескольких этапах: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- ознакомление воспитателей и вожатых с методами реализации программы;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- «погружение» в ключевую идею, в содержательные компоненты смены;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- возможная коррекция программы смен, связанная с результатами диагностической деятельности.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8"/>
          <w:szCs w:val="28"/>
        </w:rPr>
        <w:t>Основная идея смен: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Мир детства уникален. У него своя лексика, свой фольклор, свои нормы и кодексы чести, свои забавы. Досадно, что в этом мире детства все меньше остаётся места для живого общения, совместных проказ и игр.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 смене у ребят есть возможность приблизиться к миллионам людей, быть полезными и необходимыми миру, при этом развиваться духовно и физически. Участникам смены предлагается создать собственный штаб, где старшие отряды возьмут шефство над младшими. Так образуется единая команда, в которой выбирается капитан, все остальные его помощники. Собранная команда выбирает, над чем они будут трудиться всю смену, что создадут и оставят в память о себе на территории лагеря. У каждой команды будет специально отведенное место в лагере для общего сбора, которое они выберут сами. Именно там и будет рождаться творчество, кипеть работа над своим большим общелагерным проектом.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ind w:hanging="360" w:start="1440" w:end="-143"/>
        <w:contextualSpacing/>
        <w:jc w:val="center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УСЛОВИЯ РЕАЛИЗАЦИИ ПРОГРАММЫ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«Игра – это огромное светлое окно,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через которое в духовный мир ребенка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вливается поток представлений, понятий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об окружающем мире.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Игра – это искра, зажигающая огонек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</w:rPr>
        <w:t>пытливости и любознательности»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В.А. Сухомлинский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end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Учитывая возрастные особенности младшего, среднего и старшего школьного возраста, а также осознавая значимость деятельностного подхода в воспитательном процессе, в основе механизма реализации программы – сюжетно-ролевая игра, как ведущий тип деятельности, как универсальное педагогическое средство.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Сюжетно-ролевая игра представляет собой исполнение детьми какого-либо сюжета. Сценарий игры служит лишь канвой для импровизации. Эти игры проходят без зрителей, все – участники! Ценность сюжетно-ролевой игры определяется тем, насколько в ребенке она развивает такие качества как: настойчивость, смелость, умение ориентироваться в сложной ситуации, умение действовать в интересах коллектива, сообща добиваться победы, не разрушая позитивного отношения к действительности.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Все дни смены объединяются определенным сюжетом ролевой игры. Перед детьми ставятся цели и задачи, успех в достижении которых требует напряжения сил и дает возможность подтвердить или изменить свою самооценку, предоставляют ребенку «ситуацию успеха» в различных видах деятельности, предложенных игровыми ситуациями. Учет достижений ребенка на промежуточных и итоговых этапах (фестивалях, праздниках, конкурсах, ритуалах награждения с использованием атрибутики и символики игры и др.) – создает условия для самореализации и развития личности ребенка. Являясь развлечением, отдыхом, игра перерастает в обучение, творчество, в модель человеческих отношений.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ind w:hanging="360" w:start="1440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КРИТЕРИИ ЭФФЕКТИВНОСТИ ПРОГРАММЫ</w:t>
      </w:r>
    </w:p>
    <w:p>
      <w:pPr>
        <w:pStyle w:val="ListParagraph"/>
        <w:spacing w:lineRule="auto" w:line="240" w:before="0" w:after="0"/>
        <w:ind w:firstLine="709" w:start="0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Для успешной реализации игровой модели программы необходимо выполнение ряда условий: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четкое представление целей, постановка задач и их решение;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конкретное планирование деятельности;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кадровое обеспечение;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методическое обеспечение;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педагогические условия;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</w:rPr>
        <w:t>- материально-техническое обеспечение.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Методическое обеспечение: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наличие программы деятельности лагеря, планов работы отрядов, объединений, мастерских, плана-сетки;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наличие должностных инструкций всех работников организации отдыха и оздоровления детей, инструкций по охране труда, пожарной безопасности, санитарно-эпидемиологических правил и норм;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проведение установочных семинаров для всех работников лагеря;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подбор методических разработок в соответствии с программой и планами работы;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проведение ежедневных планерок, еженедельных педагогических советов;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разработка системы мониторинга результатов и подведения итогов.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Педагогические условия: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отбор педагогических средств с учетом возрастных и индивидуальных особенностей, способствующих успешной самореализации детей и подростков;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организация различных видов деятельности;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добровольность включения детей и подростков в организацию деятельности лагеря;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создание ситуации успеха;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систематическое информирование о результатах дня;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организация различных видов стимулирования.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Материально-техническое обеспечение: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Материально-техническая база лагеря, которая будет задействована в период реализации программы: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игровые комнаты с необходимым набором оборудования;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помещения для работы творческих объединений;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помещения спортивного корпуса;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открытые спортивно-игровые площадки;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актовый зал клуба с мультимедийным оборудованием;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библиотека;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столовая;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громкоговорящая связь.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Мероприятия, приобретение оборудования и инвентаря, необходимого для реализации программы, будут финансироваться из областного и муниципального бюджетов.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Варианты стимулирования детей и подростков: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поднятие флага лагеря на линейке;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благодарственные письма родителям (законным представителям);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вымпелы, дипломы, грамоты, благодарности;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публичная устная благодарность;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памятные подарки, сладкие призы.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ФОРМЫ ОТСЛЕЖИВАНИЯ РЕЗУЛЬТАТОВ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Массовая форма отслеживания (карта успеха лагеря).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Все отдыхающие делятся на отряды и возрастные категории: старшие, средние и младшие. По итогам проведения мероприятий выявляются победители. Начальник смены ежедневно подводит итоги работы каждого отряда и отражает результаты на карте успеха, согласно устоявшимся традициям.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 результатам набранных баллов на карте лагеря, по окончанию смены, выявляется отряд – победитель.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Индивидуальная форма отслеживания (карта успеха отряда).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Кроме общей карты успеха лагеря существует карта успеха каждого отряда, где отображают личные результаты каждого ребенка. В конце дня, при подведении итогов, в ней отмечают отличившегося участника, который получает золотую звезду.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 окончанию лагерной смены, каждый участник накапливает некоторое количество золотых звездочек, что стимулирует творческую деятельность детей. По результатам на закрытие смены самых активных награждают грамотами.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Критерии: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степень участия в мероприятиях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инициативность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качество и ответственность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1"/>
          <w:numId w:val="14"/>
        </w:numPr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>ОЖИДАЕМЫЕ РЕЗУЛЬТАТЫ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 концу лагерной смены ожидается развитие интеллектуальных способностей, а также раскрытие физического и творческого потенциала детей, основанного на воспитании патриотического сознания, общечеловеческих ценностей и культурологического мышления через проводимые мероприятия.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течение смены каждый ребенок откроет для себя интересные и, порой неизвестные достижения Североуральцев; научится общаться, взаимодействовать, быть активным и социально-значимым.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 активном участии детей и взрослых в реализации программы предполагается, что у каждого возникнет чувство сопричастности к большому коллективу единомышленников.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Успешность детей в различных мероприятиях повысит социальную активность, даст уверенность в своих силах и талантах, повысит творческую активность детей путем вовлечения их в социально-значимую деятельность, активизирует лидерские и организаторские качества, дети приобретут новые знания, будут развиты творческие способности, детская самостоятельность.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 хорошей организации питания, под медицинским наблюдением и правильно организованными спортивными мероприятиями предполагается оздоровить детей, укрепить физические и психологические силы детей и подростков. Программа «Мы достойные наследники Победы!» рассчитана на приобретение детьми новых знаний о Родном крае, уважение культурных и духовных ценностей, бережное отношение к своей малой Родине.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Приобретение позитивного жизненного опыта взаимодействия с другими людьми в духе свободы, личного достоинства и демократии на принципах сотрудничества, совместного творчества и толерантности.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Ожидается положительная динамика формирования у детей чувства социальной ответственности, личностного роста детей и подростков – участников смены. Реализация личностных интересов, обогащение и пробуждение новых позитивных интересов и потребностей.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Формирование человека любознательного, активно и заинтересованно познающего мир.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Формирование человека, выполняющего правила здорового и безопасного для себя и окружающих образа жизни.</w:t>
      </w:r>
    </w:p>
    <w:p>
      <w:pPr>
        <w:pStyle w:val="ListParagraph"/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СПИСОК ЛИТЕРАТУРЫ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Загородный летний лагерь. 1 – 11 классы/ сост. С.И. Лобачева, В.А. Великородная, К.В. Щиголь. – М.: ВАКО, 2006. – 49 с.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Здравствуй, лето!: В помощь организаторам летнего отдыха детей и подростков. Вып. 5/ сост. О.Л. Иванова, Е.Б. Шарец. – Екатеринбург: Дворец Молодежи, 2005. – 40 с.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Летний отдых: идея – проект – воплощение: Из опыта работы детских оздоровительно-образовательных центров (лагерей) Нижегородской обл./ ред. Л.Г. Нещербет. – Н. Новгород: Педагогические технологии, 2008. – 96 с.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Марфина С.В. Летний лагерь от А до Я. – Ярославль: Академия развития, 2007. – С. 3-14.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Оздоровление и занятость детей в период каникул/ Нормативные документы образовательного учреждения, 2007. – № 12. – С.16-69.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Панченко С. Как подготовить ребят к активной жизни в летнем лагере. – М.: Народное образование, 2009. – № 3. – С. 217-223.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7. Панченко С. Планирование лагерной смены. – М.: Народное образование, 2008. – № 3. – С. 212-220.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8. Постановление Правительства Свердловской области от 21.12.2012 №1484-ПП «О Концепции развития отдыха и оздоровления детей в Свердловской области до 2020 года».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 Правовое и методическое обеспечение деятельности летнего оздоровительного лагеря: Регламентирующие документы. Примеры оздоровительных проектов: Практическое пособие/ авт.-сост. В.Д. Галицкий, И.А. Кувшинкова. – М.: АРКТИ, 2008. – 112 с.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10. Сысоева М.Е. Организация летнего отдыха детей: Учебно-методическое пособие. – М.: ВЛАДОС, 1999. – 176 с.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11. Город на Вагране: очерки по истории Североуральска / ред.-сост. Ю.Н. Сысуев – Североуральск, 2019. – 231 с. : фото.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12. Конституция Российской Федерации (принята всенародным голосованием 12.12.1993 г., с изменениями, одобренными в ходе общероссийского голосования 01.07.2020 г.);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13. Конвенция о правах ребенка (одобрена Генеральной Ассамблеей ООН 20.11.1989 г., вступила в силу для СССР 15.09.1990);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14. Федеральный закон от 29.12.2012 г. № 273-ФЗ «Об образовании в Российской Федерации»;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 Федеральный закон от 31.07.2020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16. Федеральный закон от 24.07.1998 г. № 124-ФЗ «Об основных гарантиях прав ребенка в Российской Федерации»;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17. Федеральный закон от 30.12.2020 г. № 489-ФЗ «О молодежной политике в Российской Федерации»;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18. Федеральный закон от 14 июля 2022 г. № 261-ФЗ «О российском движении детей и молодежи»;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19. Указ Президента Российской Федерации от 21.07.2020 г. № 474 «О национальных целях развития Российской Федерации на период до 2030 года»;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20. Указ Президента Российской Федерации от 2 июля 2021 г. № 400 «О Стратегии национальной безопасности Российской Федерации»;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21. Указ Президента Российской Федерации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22. Указ Президента Российской Федерации от 17 мая 2023 г. № 358 «О Стратегии комплексной безопасности детей в Российской Федерации на период до 2030 года»;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23. Распоряжение Правительства Российской Федерации от 29 мая 2015 г. № 996-р «Об утверждении Стратегии развития воспитания в Российской Федерации на период до 2025 года»;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 w:end="-143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ПРИЛОЖЕНИЯ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 xml:space="preserve">               Приложение № 1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Символика смен Муниципального автономного учреждения «Детский оздоровительный загородный лагерь имени В. Дубинина»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Девиз: 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«Больше дела, меньше слов!»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Логотип/эмблема: 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/>
        <w:object>
          <v:shapetype id="_x0000_tole_rId3" coordsize="21600,21600" o:spt="ole_rId3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3" type="_x0000_tole_rId3" style="width:276pt;height:276pt;mso-wrap-distance-right:0pt" filled="f" o:ole="">
            <v:imagedata r:id="rId4" o:title=""/>
          </v:shape>
          <o:OLEObject Type="Embed" ProgID="StaticMetafile" ShapeID="ole_rId3" DrawAspect="Content" ObjectID="_19807129" r:id="rId3"/>
        </w:objec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Речевка: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 - в ногу! В ногу раз!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Нас много! Много нас!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Рей знамя! Знамя рей!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Кто с нами, тот смелей!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А девиз у нас таков: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Больше дела, меньше слов!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Гимн загородного  лагеря: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севере Урала,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 берегу Ваграна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Укрыт в лесу таежном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Детства островок.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Когда наступит лето,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Возьмут с собой гитары,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Поедут все ребята,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Оставив адресок: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Припев: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Лагерь имени Володи Дубинина -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Здесь каждый день полон веселых затей.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Лагерь имени Володи Дубинина -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Здесь сердце открыто для новых друзей.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Не беспокойся, мама,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Меня здесь вкусно кормят,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 в корпусе уютно,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 в комнате тепло.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Приеду после смены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Веселый, загорелый,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Поправившись, к тому же,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Почти на 2 кило.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Припев.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firstLine="709" w:start="0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Вот смена пролетела,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Остался только вечер,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И лучшие моменты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Мы будем вспоминать.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Давайте поклянемся,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Что следующим летом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Вот этим же составом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Мы будем отдыхать.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Припев.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ab/>
        <w:tab/>
        <w:t>Приложение № 2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Режим дня Муниципального автономного учреждения</w:t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«Детский оздоровительный загородный лагерь имени В. Дубинина»</w:t>
      </w:r>
    </w:p>
    <w:tbl>
      <w:tblPr>
        <w:tblW w:w="15541" w:type="dxa"/>
        <w:jc w:val="start"/>
        <w:tblInd w:w="-22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545"/>
        <w:gridCol w:w="10996"/>
      </w:tblGrid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Подъем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8.30 – 8. 45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Гигиенические процедуры, заправка постелей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8.45 – 9.00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Зарядка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9.00 – 9.30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Завтрак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9.30 – 10.00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Уборка территории, корпусов – для старших отрядов;</w:t>
            </w:r>
          </w:p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чтение книг/ настольные игры – для младших отрядов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10.00 – 13.00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Отрядные дела/ реализация детских проектов/ занятия в объединениях, мастерских/ занятия в секциях/ спортивные и подвижные игры/ закаливающие процедуры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13.00 – 14.00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Обед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14.00 – 16.00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Тихий час (для детей от 6,5 до 14 лет – дневной сон; для детей от 15 до 17 лет – дневной сон/ чтение книг/ настольные игры)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16.00 – 16.30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Полдник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16.30 – 17.30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Подготовка к лагерным мероприятиям/ отрядные дела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17.30 – 18.30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Общелагерное мероприятие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18.45 – 19.30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Ужин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19.30 – 21.00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Свободное время/ отрядные дела/ реализация детских проектов/ спортивные и подвижные игры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21.00 – 21.30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Второй ужин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21.30 – 22.00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Санитарно-гигиенические процедуры, отбой для младших отрядов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21.30 – 22.00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Свободное время для старших отрядов</w:t>
            </w:r>
          </w:p>
        </w:tc>
      </w:tr>
      <w:tr>
        <w:trPr>
          <w:trHeight w:val="1" w:hRule="atLeast"/>
        </w:trPr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22.00 – 22.30</w:t>
            </w:r>
          </w:p>
        </w:tc>
        <w:tc>
          <w:tcPr>
            <w:tcW w:w="109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ind w:firstLine="709"/>
              <w:contextualSpacing/>
              <w:jc w:val="both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Санитарно-гигиенические процедуры, отбой для старших отрядов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ab/>
        <w:tab/>
        <w:t>Приложение № 3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Анкета для родителей (законных представителей) ребёнка, отъезжающего на смену в Муниципальное автономное учреждение «Детский оздоровительный загородный лагерь имени В. Дубинина».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ФИО ребёнка 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Дата рождения ребёнка 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ФИО родителя 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Особенности ребёнка: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особенности характера (скрытный, общительный, застенчивый, стеснительный, др.) 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хобби (интересы, увлечения) 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индивидуальные особенности поведения ребёнка (степень активности, проблемы во взаимоотношениях со сверстниками и/или взрослыми, фобии, контроль поведения, коммуникативные особенности и т.д.) 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особенности здоровья, о которых необходимо знать воспитателю 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Резолюция воспитателя по окончании оздоровительной смены: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______________________________________________________________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ab/>
        <w:tab/>
        <w:t>Приложение № 4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Входная диагностика (анкета)</w:t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Для того, чтобы сделать жизнь в нашем лагере более интересной, мы просим тебя ответить на следующие вопросы: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Твои ожидания от смены лагеря.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Твои идеи, как сделать жизнь в нашем лагере интересной и радостной для всех.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В каких делах ты хочешь участвовать?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Какие творческие объединения и квесты хочешь посещать?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Чему ты хотел бы научиться за время пребывания в лагере?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Чему ты мог бы научить других?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7. Интересна ли тебе история Родного края?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 Какие книги о подвигах в ВОВ тебе знакомы?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11. Хочешь ли ты участвовать в проведении мероприятий?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ab/>
        <w:tab/>
        <w:t>Приложение № 5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Промежуточная диагностика (методика «Выбор»)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Детям и подросткам предлагается прослушать утверждение и оценить степень согласия с их содержанием по следующей шкале: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 – совершенно согласен, 3 – в основном согласен, 2 – трудно сказать, 1 – в основном не согласен, 0 – совершенно не согласен.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Я жду наступление нового дня в лагере с радостью.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В детском лагере у меня обычно хорошее настроение.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У нас хорошие воспитатели и помощники воспитателей.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Ко всем взрослым в нашем лагере можно обратиться за советом и помощью в любое время.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У меня есть любимый взрослый в нашем лагере.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В отряде я всегда могу свободно высказывать свое мнение.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7. У меня есть любимые занятия в нашем лагере.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8. Когда смена закончится, я буду скучать по нашему лагерю.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  <w:t>Обработка полученных данных.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Показателем удовлетворённости детей (У) является частное от деления общей суммы баллов на общее количество ответов. У = общая сумма баллов / общее количество ответов. Если У больше 3, то можно констатировать высокую степень удовлетворенности, если же У больше 2, но меньше 3, то это - средняя и низкая степени удовлетворенности детей и подростков жизнью в лагере.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ab/>
        <w:tab/>
        <w:tab/>
        <w:tab/>
        <w:tab/>
        <w:tab/>
        <w:tab/>
        <w:tab/>
        <w:tab/>
        <w:tab/>
        <w:t>Приложение № 6</w:t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end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Итоговая диагностика (анкета)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1. Что ты ожидал(а) от лагеря?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Что тебе особенно понравилось в лагере?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3. Самое важное событие в лагере.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4. Что нового узнал?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5. Что тебе не понравилось?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6. В чем лагерь не оправдал твоих ожиданий?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7. Было ли скучно в лагере?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8. Приедешь ли ты в лагерь в следующем году? Если нет, то почему?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9. Тебе хотелось бы остаться на следующую смену?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10. Чему ты научился в лагере?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11. Что из того, чему ты научился в лагере, ты сможешь использовать в своей повседневной жизни уже сейчас?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12. Нравится ли тебе в лагере питание? Поставь оценку поварам (от «2» до «5»).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13. Какую оценку ты бы поставил за организацию досуга в лагере (от «2» до «5»)?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14. Какие мастерские и творческие объединения ты посещал с интересом?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15. В каких проектах ты принял участие?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16. Появились ли у тебя друзья среди ребят?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17. Появились ли у тебя друзья среди взрослых?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sectPr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134" w:right="678" w:gutter="0" w:header="0" w:top="993" w:footer="708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0357713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03577138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928" w:hanging="360"/>
      </w:pPr>
      <w:rPr>
        <w:i w:val="fals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8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8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8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8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8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8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8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8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928" w:hanging="360"/>
      </w:pPr>
      <w:rPr>
        <w:b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648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368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088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808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528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248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968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688" w:hanging="180"/>
      </w:pPr>
      <w:rPr/>
    </w:lvl>
  </w:abstractNum>
  <w:abstractNum w:abstractNumId="3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4"/>
      <w:numFmt w:val="decimal"/>
      <w:lvlText w:val="%2."/>
      <w:lvlJc w:val="start"/>
      <w:pPr>
        <w:tabs>
          <w:tab w:val="num" w:pos="0"/>
        </w:tabs>
        <w:ind w:start="1440" w:hanging="360"/>
      </w:pPr>
      <w:rPr>
        <w:b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16">
    <w:lvl w:ilvl="0">
      <w:start w:val="1"/>
      <w:numFmt w:val="bullet"/>
      <w:lvlText w:val=""/>
      <w:lvlJc w:val="start"/>
      <w:pPr>
        <w:tabs>
          <w:tab w:val="num" w:pos="0"/>
        </w:tabs>
        <w:ind w:star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9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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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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start"/>
      <w:pPr>
        <w:tabs>
          <w:tab w:val="num" w:pos="0"/>
        </w:tabs>
        <w:ind w:star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7189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4fba"/>
    <w:pPr>
      <w:widowControl/>
      <w:bidi w:val="0"/>
      <w:spacing w:lineRule="auto" w:line="259" w:before="0" w:after="16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687790"/>
    <w:rPr>
      <w:rFonts w:ascii="Segoe UI" w:hAnsi="Segoe UI" w:cs="Segoe UI"/>
      <w:sz w:val="18"/>
      <w:szCs w:val="18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a375af"/>
    <w:rPr/>
  </w:style>
  <w:style w:type="character" w:styleId="Style16" w:customStyle="1">
    <w:name w:val="Нижний колонтитул Знак"/>
    <w:basedOn w:val="DefaultParagraphFont"/>
    <w:uiPriority w:val="99"/>
    <w:qFormat/>
    <w:rsid w:val="00a375af"/>
    <w:rPr/>
  </w:style>
  <w:style w:type="character" w:styleId="c4" w:customStyle="1">
    <w:name w:val="c4"/>
    <w:basedOn w:val="DefaultParagraphFont"/>
    <w:qFormat/>
    <w:rsid w:val="001003ed"/>
    <w:rPr/>
  </w:style>
  <w:style w:type="character" w:styleId="Strong">
    <w:name w:val="Strong"/>
    <w:basedOn w:val="DefaultParagraphFont"/>
    <w:uiPriority w:val="22"/>
    <w:qFormat/>
    <w:rsid w:val="006d6ffa"/>
    <w:rPr>
      <w:b/>
      <w:bCs/>
    </w:rPr>
  </w:style>
  <w:style w:type="character" w:styleId="c108" w:customStyle="1">
    <w:name w:val="c108"/>
    <w:basedOn w:val="DefaultParagraphFont"/>
    <w:qFormat/>
    <w:rsid w:val="002713d3"/>
    <w:rPr/>
  </w:style>
  <w:style w:type="character" w:styleId="c6" w:customStyle="1">
    <w:name w:val="c6"/>
    <w:basedOn w:val="DefaultParagraphFont"/>
    <w:qFormat/>
    <w:rsid w:val="002713d3"/>
    <w:rPr/>
  </w:style>
  <w:style w:type="character" w:styleId="c19" w:customStyle="1">
    <w:name w:val="c19"/>
    <w:basedOn w:val="DefaultParagraphFont"/>
    <w:qFormat/>
    <w:rsid w:val="002713d3"/>
    <w:rPr/>
  </w:style>
  <w:style w:type="character" w:styleId="c0" w:customStyle="1">
    <w:name w:val="c0"/>
    <w:basedOn w:val="DefaultParagraphFont"/>
    <w:qFormat/>
    <w:rsid w:val="002713d3"/>
    <w:rPr/>
  </w:style>
  <w:style w:type="character" w:styleId="Hyperlink">
    <w:name w:val="Hyperlink"/>
    <w:rPr>
      <w:color w:val="000080"/>
      <w:u w:val="single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68779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728d"/>
    <w:pPr>
      <w:spacing w:before="0" w:after="160"/>
      <w:ind w:start="720"/>
      <w:contextualSpacing/>
    </w:pPr>
    <w:rPr/>
  </w:style>
  <w:style w:type="paragraph" w:styleId="Style19">
    <w:name w:val="Колонтитулы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a375a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iPriority w:val="99"/>
    <w:unhideWhenUsed/>
    <w:rsid w:val="00a375a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16" w:customStyle="1">
    <w:name w:val="c16"/>
    <w:basedOn w:val="Normal"/>
    <w:qFormat/>
    <w:rsid w:val="001003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0" w:customStyle="1">
    <w:name w:val="c10"/>
    <w:basedOn w:val="Normal"/>
    <w:qFormat/>
    <w:rsid w:val="002713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3" w:customStyle="1">
    <w:name w:val="c3"/>
    <w:basedOn w:val="Normal"/>
    <w:qFormat/>
    <w:rsid w:val="002713d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rsid w:val="001179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Style2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adm-severouralsk.ru/in/md/structure?p=node:1663010&amp;cun=1663010" TargetMode="External"/><Relationship Id="rId3" Type="http://schemas.openxmlformats.org/officeDocument/2006/relationships/oleObject" Target="embeddings/oleObject1.bin"/><Relationship Id="rId4" Type="http://schemas.openxmlformats.org/officeDocument/2006/relationships/image" Target="media/image1.png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68AF6-4DA9-4FA1-BF29-0F5E5B2FB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Application>LibreOffice/25.8.3.2$Linux_X86_64 LibreOffice_project/580$Build-2</Application>
  <AppVersion>15.0000</AppVersion>
  <Pages>50</Pages>
  <Words>9726</Words>
  <Characters>72690</Characters>
  <CharactersWithSpaces>82592</CharactersWithSpaces>
  <Paragraphs>795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2019-12-05T04:35:00Z</dcterms:created>
  <dc:creator>Администрация</dc:creator>
  <dc:description/>
  <dc:language>ru-RU</dc:language>
  <cp:lastModifiedBy/>
  <cp:lastPrinted>2019-12-03T06:08:00Z</cp:lastPrinted>
  <dcterms:modified xsi:type="dcterms:W3CDTF">2026-04-23T15:23:36Z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